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5F378D">
      <w:pPr>
        <w:pStyle w:val="ZA"/>
        <w:framePr w:wrap="notBeside"/>
      </w:pPr>
      <w:bookmarkStart w:id="0" w:name="page1"/>
      <w:r>
        <w:rPr>
          <w:sz w:val="64"/>
        </w:rPr>
        <w:t>3GPP TR 22</w:t>
      </w:r>
      <w:r w:rsidR="00E8629F" w:rsidRPr="00235394">
        <w:rPr>
          <w:sz w:val="64"/>
        </w:rPr>
        <w:t xml:space="preserve">.cde </w:t>
      </w:r>
      <w:r w:rsidR="00E8629F" w:rsidRPr="00235394">
        <w:t xml:space="preserve">Vx.y.z </w:t>
      </w:r>
      <w:r w:rsidR="00E8629F" w:rsidRPr="00235394">
        <w:rPr>
          <w:sz w:val="32"/>
        </w:rPr>
        <w:t>(yyyy-mm)</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5F378D">
      <w:pPr>
        <w:pStyle w:val="ZT"/>
        <w:framePr w:wrap="notBeside"/>
      </w:pPr>
      <w:r w:rsidRPr="005F378D">
        <w:t>Technical Specification Group Services and System Aspects</w:t>
      </w:r>
      <w:r w:rsidR="00E8629F" w:rsidRPr="00235394">
        <w:t>;</w:t>
      </w:r>
    </w:p>
    <w:p w:rsidR="00E8629F" w:rsidRPr="00235394" w:rsidRDefault="00CC7928">
      <w:pPr>
        <w:pStyle w:val="ZT"/>
        <w:framePr w:wrap="notBeside"/>
      </w:pPr>
      <w:r w:rsidRPr="00CC7928">
        <w:t>Study on Provision of Local Operator Services</w:t>
      </w:r>
      <w:r w:rsidR="00E8629F" w:rsidRPr="00235394">
        <w:t>;</w:t>
      </w:r>
    </w:p>
    <w:p w:rsidR="00E8629F" w:rsidRPr="00235394" w:rsidRDefault="005F378D">
      <w:pPr>
        <w:pStyle w:val="ZT"/>
        <w:framePr w:wrap="notBeside"/>
      </w:pPr>
      <w:r w:rsidRPr="005F378D">
        <w:t>Stage 1</w:t>
      </w:r>
      <w:r w:rsidR="00E8629F" w:rsidRPr="00235394">
        <w:t>&gt;</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CC7928" w:rsidP="00983910">
      <w:pPr>
        <w:pStyle w:val="ZU"/>
        <w:framePr w:h="4929" w:hRule="exact" w:wrap="notBeside"/>
        <w:tabs>
          <w:tab w:val="right" w:pos="10206"/>
        </w:tabs>
        <w:jc w:val="left"/>
      </w:pPr>
      <w:r>
        <w:rPr>
          <w:lang w:val="en-US"/>
        </w:rPr>
        <w:drawing>
          <wp:inline distT="0" distB="0" distL="0" distR="0">
            <wp:extent cx="1198880" cy="1062990"/>
            <wp:effectExtent l="19050" t="0" r="1270" b="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198880" cy="1062990"/>
                    </a:xfrm>
                    <a:prstGeom prst="rect">
                      <a:avLst/>
                    </a:prstGeom>
                    <a:noFill/>
                    <a:ln w="9525">
                      <a:noFill/>
                      <a:miter lim="800000"/>
                      <a:headEnd/>
                      <a:tailEnd/>
                    </a:ln>
                  </pic:spPr>
                </pic:pic>
              </a:graphicData>
            </a:graphic>
          </wp:inline>
        </w:drawing>
      </w:r>
      <w:r w:rsidR="00983910" w:rsidRPr="00235394">
        <w:rPr>
          <w:color w:val="0000FF"/>
        </w:rPr>
        <w:tab/>
      </w:r>
      <w:r>
        <w:rPr>
          <w:lang w:val="en-US"/>
        </w:rPr>
        <w:drawing>
          <wp:inline distT="0" distB="0" distL="0" distR="0">
            <wp:extent cx="162496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123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352487" w:rsidRDefault="00352487">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_Toc408371040 \h </w:instrText>
      </w:r>
      <w:r>
        <w:fldChar w:fldCharType="separate"/>
      </w:r>
      <w:r>
        <w:t>4</w:t>
      </w:r>
      <w:r>
        <w:fldChar w:fldCharType="end"/>
      </w:r>
    </w:p>
    <w:p w:rsidR="00352487" w:rsidRDefault="00352487">
      <w:pPr>
        <w:pStyle w:val="TOC1"/>
        <w:rPr>
          <w:rFonts w:ascii="Calibri" w:hAnsi="Calibri"/>
          <w:szCs w:val="22"/>
          <w:lang w:val="en-US"/>
        </w:rPr>
      </w:pPr>
      <w:r>
        <w:t>Introduction</w:t>
      </w:r>
      <w:r>
        <w:tab/>
      </w:r>
      <w:r>
        <w:fldChar w:fldCharType="begin" w:fldLock="1"/>
      </w:r>
      <w:r>
        <w:instrText xml:space="preserve"> PAGEREF _Toc408371041 \h </w:instrText>
      </w:r>
      <w:r>
        <w:fldChar w:fldCharType="separate"/>
      </w:r>
      <w:r>
        <w:t>4</w:t>
      </w:r>
      <w:r>
        <w:fldChar w:fldCharType="end"/>
      </w:r>
    </w:p>
    <w:p w:rsidR="00352487" w:rsidRDefault="00352487">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_Toc408371042 \h </w:instrText>
      </w:r>
      <w:r>
        <w:fldChar w:fldCharType="separate"/>
      </w:r>
      <w:r>
        <w:t>5</w:t>
      </w:r>
      <w:r>
        <w:fldChar w:fldCharType="end"/>
      </w:r>
    </w:p>
    <w:p w:rsidR="00352487" w:rsidRDefault="00352487">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_Toc408371043 \h </w:instrText>
      </w:r>
      <w:r>
        <w:fldChar w:fldCharType="separate"/>
      </w:r>
      <w:r>
        <w:t>5</w:t>
      </w:r>
      <w:r>
        <w:fldChar w:fldCharType="end"/>
      </w:r>
    </w:p>
    <w:p w:rsidR="00352487" w:rsidRDefault="00352487">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_Toc408371044 \h </w:instrText>
      </w:r>
      <w:r>
        <w:fldChar w:fldCharType="separate"/>
      </w:r>
      <w:r>
        <w:t>5</w:t>
      </w:r>
      <w:r>
        <w:fldChar w:fldCharType="end"/>
      </w:r>
    </w:p>
    <w:p w:rsidR="00352487" w:rsidRDefault="00352487">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_Toc408371045 \h </w:instrText>
      </w:r>
      <w:r>
        <w:fldChar w:fldCharType="separate"/>
      </w:r>
      <w:r>
        <w:t>5</w:t>
      </w:r>
      <w:r>
        <w:fldChar w:fldCharType="end"/>
      </w:r>
    </w:p>
    <w:p w:rsidR="00352487" w:rsidRDefault="00352487">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_Toc408371046 \h </w:instrText>
      </w:r>
      <w:r>
        <w:fldChar w:fldCharType="separate"/>
      </w:r>
      <w:r>
        <w:t>5</w:t>
      </w:r>
      <w:r>
        <w:fldChar w:fldCharType="end"/>
      </w:r>
    </w:p>
    <w:p w:rsidR="00352487" w:rsidRDefault="00352487">
      <w:pPr>
        <w:pStyle w:val="TOC1"/>
        <w:rPr>
          <w:rFonts w:ascii="Calibri" w:hAnsi="Calibri"/>
          <w:szCs w:val="22"/>
          <w:lang w:val="en-US"/>
        </w:rPr>
      </w:pPr>
      <w:r>
        <w:t>4</w:t>
      </w:r>
      <w:r>
        <w:rPr>
          <w:rFonts w:ascii="Calibri" w:hAnsi="Calibri"/>
          <w:szCs w:val="22"/>
          <w:lang w:val="en-US"/>
        </w:rPr>
        <w:tab/>
      </w:r>
      <w:r>
        <w:t>Overview</w:t>
      </w:r>
      <w:r>
        <w:tab/>
      </w:r>
      <w:r>
        <w:fldChar w:fldCharType="begin" w:fldLock="1"/>
      </w:r>
      <w:r>
        <w:instrText xml:space="preserve"> PAGEREF _Toc408371047 \h </w:instrText>
      </w:r>
      <w:r>
        <w:fldChar w:fldCharType="separate"/>
      </w:r>
      <w:r>
        <w:t>6</w:t>
      </w:r>
      <w:r>
        <w:fldChar w:fldCharType="end"/>
      </w:r>
    </w:p>
    <w:p w:rsidR="00352487" w:rsidRDefault="00352487">
      <w:pPr>
        <w:pStyle w:val="TOC1"/>
        <w:rPr>
          <w:rFonts w:ascii="Calibri" w:hAnsi="Calibri"/>
          <w:szCs w:val="22"/>
          <w:lang w:val="en-US"/>
        </w:rPr>
      </w:pPr>
      <w:r>
        <w:t>5</w:t>
      </w:r>
      <w:r>
        <w:rPr>
          <w:rFonts w:ascii="Calibri" w:hAnsi="Calibri"/>
          <w:szCs w:val="22"/>
          <w:lang w:val="en-US"/>
        </w:rPr>
        <w:tab/>
      </w:r>
      <w:r>
        <w:t>Use Cases</w:t>
      </w:r>
      <w:r>
        <w:tab/>
      </w:r>
      <w:r>
        <w:fldChar w:fldCharType="begin" w:fldLock="1"/>
      </w:r>
      <w:r>
        <w:instrText xml:space="preserve"> PAGEREF _Toc408371048 \h </w:instrText>
      </w:r>
      <w:r>
        <w:fldChar w:fldCharType="separate"/>
      </w:r>
      <w:r>
        <w:t>6</w:t>
      </w:r>
      <w:r>
        <w:fldChar w:fldCharType="end"/>
      </w:r>
    </w:p>
    <w:p w:rsidR="00352487" w:rsidRDefault="00352487">
      <w:pPr>
        <w:pStyle w:val="TOC2"/>
        <w:rPr>
          <w:rFonts w:ascii="Calibri" w:hAnsi="Calibri"/>
          <w:sz w:val="22"/>
          <w:szCs w:val="22"/>
          <w:lang w:val="en-US"/>
        </w:rPr>
      </w:pPr>
      <w:r>
        <w:t>5.1</w:t>
      </w:r>
      <w:r>
        <w:rPr>
          <w:rFonts w:ascii="Calibri" w:hAnsi="Calibri"/>
          <w:sz w:val="22"/>
          <w:szCs w:val="22"/>
          <w:lang w:val="en-US"/>
        </w:rPr>
        <w:tab/>
      </w:r>
      <w:r>
        <w:t>Use case title</w:t>
      </w:r>
      <w:r>
        <w:tab/>
      </w:r>
      <w:r>
        <w:fldChar w:fldCharType="begin" w:fldLock="1"/>
      </w:r>
      <w:r>
        <w:instrText xml:space="preserve"> PAGEREF _Toc408371049 \h </w:instrText>
      </w:r>
      <w:r>
        <w:fldChar w:fldCharType="separate"/>
      </w:r>
      <w:r>
        <w:t>6</w:t>
      </w:r>
      <w:r>
        <w:fldChar w:fldCharType="end"/>
      </w:r>
    </w:p>
    <w:p w:rsidR="00352487" w:rsidRDefault="00352487">
      <w:pPr>
        <w:pStyle w:val="TOC3"/>
        <w:rPr>
          <w:rFonts w:ascii="Calibri" w:hAnsi="Calibri"/>
          <w:sz w:val="22"/>
          <w:szCs w:val="22"/>
          <w:lang w:val="en-US"/>
        </w:rPr>
      </w:pPr>
      <w:r>
        <w:t>5.1.1</w:t>
      </w:r>
      <w:r>
        <w:rPr>
          <w:rFonts w:ascii="Calibri" w:hAnsi="Calibri"/>
          <w:sz w:val="22"/>
          <w:szCs w:val="22"/>
          <w:lang w:val="en-US"/>
        </w:rPr>
        <w:tab/>
      </w:r>
      <w:r>
        <w:t>Description</w:t>
      </w:r>
      <w:r>
        <w:tab/>
      </w:r>
      <w:r>
        <w:fldChar w:fldCharType="begin" w:fldLock="1"/>
      </w:r>
      <w:r>
        <w:instrText xml:space="preserve"> PAGEREF _Toc408371050 \h </w:instrText>
      </w:r>
      <w:r>
        <w:fldChar w:fldCharType="separate"/>
      </w:r>
      <w:r>
        <w:t>6</w:t>
      </w:r>
      <w:r>
        <w:fldChar w:fldCharType="end"/>
      </w:r>
    </w:p>
    <w:p w:rsidR="00352487" w:rsidRDefault="00352487">
      <w:pPr>
        <w:pStyle w:val="TOC3"/>
        <w:rPr>
          <w:rFonts w:ascii="Calibri" w:hAnsi="Calibri"/>
          <w:sz w:val="22"/>
          <w:szCs w:val="22"/>
          <w:lang w:val="en-US"/>
        </w:rPr>
      </w:pPr>
      <w:r>
        <w:t>5.1.2</w:t>
      </w:r>
      <w:r>
        <w:rPr>
          <w:rFonts w:ascii="Calibri" w:hAnsi="Calibri"/>
          <w:sz w:val="22"/>
          <w:szCs w:val="22"/>
          <w:lang w:val="en-US"/>
        </w:rPr>
        <w:tab/>
      </w:r>
      <w:r>
        <w:t>Pre-conditions</w:t>
      </w:r>
      <w:r>
        <w:tab/>
      </w:r>
      <w:r>
        <w:fldChar w:fldCharType="begin" w:fldLock="1"/>
      </w:r>
      <w:r>
        <w:instrText xml:space="preserve"> PAGEREF _Toc408371051 \h </w:instrText>
      </w:r>
      <w:r>
        <w:fldChar w:fldCharType="separate"/>
      </w:r>
      <w:r>
        <w:t>6</w:t>
      </w:r>
      <w:r>
        <w:fldChar w:fldCharType="end"/>
      </w:r>
    </w:p>
    <w:p w:rsidR="00352487" w:rsidRDefault="00352487">
      <w:pPr>
        <w:pStyle w:val="TOC3"/>
        <w:rPr>
          <w:rFonts w:ascii="Calibri" w:hAnsi="Calibri"/>
          <w:sz w:val="22"/>
          <w:szCs w:val="22"/>
          <w:lang w:val="en-US"/>
        </w:rPr>
      </w:pPr>
      <w:r>
        <w:t>5.1.3</w:t>
      </w:r>
      <w:r>
        <w:rPr>
          <w:rFonts w:ascii="Calibri" w:hAnsi="Calibri"/>
          <w:sz w:val="22"/>
          <w:szCs w:val="22"/>
          <w:lang w:val="en-US"/>
        </w:rPr>
        <w:tab/>
      </w:r>
      <w:r>
        <w:t>Service Flows</w:t>
      </w:r>
      <w:r>
        <w:tab/>
      </w:r>
      <w:r>
        <w:fldChar w:fldCharType="begin" w:fldLock="1"/>
      </w:r>
      <w:r>
        <w:instrText xml:space="preserve"> PAGEREF _Toc408371052 \h </w:instrText>
      </w:r>
      <w:r>
        <w:fldChar w:fldCharType="separate"/>
      </w:r>
      <w:r>
        <w:t>6</w:t>
      </w:r>
      <w:r>
        <w:fldChar w:fldCharType="end"/>
      </w:r>
    </w:p>
    <w:p w:rsidR="00352487" w:rsidRDefault="00352487">
      <w:pPr>
        <w:pStyle w:val="TOC3"/>
        <w:rPr>
          <w:rFonts w:ascii="Calibri" w:hAnsi="Calibri"/>
          <w:sz w:val="22"/>
          <w:szCs w:val="22"/>
          <w:lang w:val="en-US"/>
        </w:rPr>
      </w:pPr>
      <w:r>
        <w:t>5.1.4</w:t>
      </w:r>
      <w:r>
        <w:rPr>
          <w:rFonts w:ascii="Calibri" w:hAnsi="Calibri"/>
          <w:sz w:val="22"/>
          <w:szCs w:val="22"/>
          <w:lang w:val="en-US"/>
        </w:rPr>
        <w:tab/>
      </w:r>
      <w:r>
        <w:t>Post-conditions</w:t>
      </w:r>
      <w:r>
        <w:tab/>
      </w:r>
      <w:r>
        <w:fldChar w:fldCharType="begin" w:fldLock="1"/>
      </w:r>
      <w:r>
        <w:instrText xml:space="preserve"> PAGEREF _Toc408371053 \h </w:instrText>
      </w:r>
      <w:r>
        <w:fldChar w:fldCharType="separate"/>
      </w:r>
      <w:r>
        <w:t>6</w:t>
      </w:r>
      <w:r>
        <w:fldChar w:fldCharType="end"/>
      </w:r>
    </w:p>
    <w:p w:rsidR="00352487" w:rsidRDefault="00352487">
      <w:pPr>
        <w:pStyle w:val="TOC3"/>
        <w:rPr>
          <w:rFonts w:ascii="Calibri" w:hAnsi="Calibri"/>
          <w:sz w:val="22"/>
          <w:szCs w:val="22"/>
          <w:lang w:val="en-US"/>
        </w:rPr>
      </w:pPr>
      <w:r>
        <w:t>5.1.5</w:t>
      </w:r>
      <w:r>
        <w:rPr>
          <w:rFonts w:ascii="Calibri" w:hAnsi="Calibri"/>
          <w:sz w:val="22"/>
          <w:szCs w:val="22"/>
          <w:lang w:val="en-US"/>
        </w:rPr>
        <w:tab/>
      </w:r>
      <w:r>
        <w:t>Potential Impacts or Interactions with Existing Services/Features</w:t>
      </w:r>
      <w:r>
        <w:tab/>
      </w:r>
      <w:r>
        <w:fldChar w:fldCharType="begin" w:fldLock="1"/>
      </w:r>
      <w:r>
        <w:instrText xml:space="preserve"> PAGEREF _Toc408371054 \h </w:instrText>
      </w:r>
      <w:r>
        <w:fldChar w:fldCharType="separate"/>
      </w:r>
      <w:r>
        <w:t>6</w:t>
      </w:r>
      <w:r>
        <w:fldChar w:fldCharType="end"/>
      </w:r>
    </w:p>
    <w:p w:rsidR="00352487" w:rsidRDefault="00352487">
      <w:pPr>
        <w:pStyle w:val="TOC3"/>
        <w:rPr>
          <w:rFonts w:ascii="Calibri" w:hAnsi="Calibri"/>
          <w:sz w:val="22"/>
          <w:szCs w:val="22"/>
          <w:lang w:val="en-US"/>
        </w:rPr>
      </w:pPr>
      <w:r>
        <w:t>5.1.6</w:t>
      </w:r>
      <w:r>
        <w:rPr>
          <w:rFonts w:ascii="Calibri" w:hAnsi="Calibri"/>
          <w:sz w:val="22"/>
          <w:szCs w:val="22"/>
          <w:lang w:val="en-US"/>
        </w:rPr>
        <w:tab/>
      </w:r>
      <w:r>
        <w:t>Potential Requirements</w:t>
      </w:r>
      <w:r>
        <w:tab/>
      </w:r>
      <w:r>
        <w:fldChar w:fldCharType="begin" w:fldLock="1"/>
      </w:r>
      <w:r>
        <w:instrText xml:space="preserve"> PAGEREF _Toc408371055 \h </w:instrText>
      </w:r>
      <w:r>
        <w:fldChar w:fldCharType="separate"/>
      </w:r>
      <w:r>
        <w:t>7</w:t>
      </w:r>
      <w:r>
        <w:fldChar w:fldCharType="end"/>
      </w:r>
    </w:p>
    <w:p w:rsidR="00352487" w:rsidRDefault="00352487">
      <w:pPr>
        <w:pStyle w:val="TOC1"/>
        <w:rPr>
          <w:rFonts w:ascii="Calibri" w:hAnsi="Calibri"/>
          <w:szCs w:val="22"/>
          <w:lang w:val="en-US"/>
        </w:rPr>
      </w:pPr>
      <w:r>
        <w:t>6</w:t>
      </w:r>
      <w:r>
        <w:rPr>
          <w:rFonts w:ascii="Calibri" w:hAnsi="Calibri"/>
          <w:szCs w:val="22"/>
          <w:lang w:val="en-US"/>
        </w:rPr>
        <w:tab/>
      </w:r>
      <w:r>
        <w:t>Considerations</w:t>
      </w:r>
      <w:r>
        <w:tab/>
      </w:r>
      <w:r>
        <w:fldChar w:fldCharType="begin" w:fldLock="1"/>
      </w:r>
      <w:r>
        <w:instrText xml:space="preserve"> PAGEREF _Toc408371056 \h </w:instrText>
      </w:r>
      <w:r>
        <w:fldChar w:fldCharType="separate"/>
      </w:r>
      <w:r>
        <w:t>7</w:t>
      </w:r>
      <w:r>
        <w:fldChar w:fldCharType="end"/>
      </w:r>
    </w:p>
    <w:p w:rsidR="00352487" w:rsidRDefault="00352487">
      <w:pPr>
        <w:pStyle w:val="TOC2"/>
        <w:rPr>
          <w:rFonts w:ascii="Calibri" w:hAnsi="Calibri"/>
          <w:sz w:val="22"/>
          <w:szCs w:val="22"/>
          <w:lang w:val="en-US"/>
        </w:rPr>
      </w:pPr>
      <w:r>
        <w:t>6.1</w:t>
      </w:r>
      <w:r>
        <w:rPr>
          <w:rFonts w:ascii="Calibri" w:hAnsi="Calibri"/>
          <w:sz w:val="22"/>
          <w:szCs w:val="22"/>
          <w:lang w:val="en-US"/>
        </w:rPr>
        <w:tab/>
      </w:r>
      <w:r>
        <w:t>Considerations on security</w:t>
      </w:r>
      <w:r>
        <w:tab/>
      </w:r>
      <w:r>
        <w:fldChar w:fldCharType="begin" w:fldLock="1"/>
      </w:r>
      <w:r>
        <w:instrText xml:space="preserve"> PAGEREF _Toc408371057 \h </w:instrText>
      </w:r>
      <w:r>
        <w:fldChar w:fldCharType="separate"/>
      </w:r>
      <w:r>
        <w:t>7</w:t>
      </w:r>
      <w:r>
        <w:fldChar w:fldCharType="end"/>
      </w:r>
    </w:p>
    <w:p w:rsidR="00352487" w:rsidRDefault="00352487">
      <w:pPr>
        <w:pStyle w:val="TOC2"/>
        <w:rPr>
          <w:rFonts w:ascii="Calibri" w:hAnsi="Calibri"/>
          <w:sz w:val="22"/>
          <w:szCs w:val="22"/>
          <w:lang w:val="en-US"/>
        </w:rPr>
      </w:pPr>
      <w:r>
        <w:t>6.2</w:t>
      </w:r>
      <w:r>
        <w:rPr>
          <w:rFonts w:ascii="Calibri" w:hAnsi="Calibri"/>
          <w:sz w:val="22"/>
          <w:szCs w:val="22"/>
          <w:lang w:val="en-US"/>
        </w:rPr>
        <w:tab/>
      </w:r>
      <w:r>
        <w:t>Considerations on …</w:t>
      </w:r>
      <w:r>
        <w:tab/>
      </w:r>
      <w:r>
        <w:fldChar w:fldCharType="begin" w:fldLock="1"/>
      </w:r>
      <w:r>
        <w:instrText xml:space="preserve"> PAGEREF _Toc408371058 \h </w:instrText>
      </w:r>
      <w:r>
        <w:fldChar w:fldCharType="separate"/>
      </w:r>
      <w:r>
        <w:t>7</w:t>
      </w:r>
      <w:r>
        <w:fldChar w:fldCharType="end"/>
      </w:r>
    </w:p>
    <w:p w:rsidR="00352487" w:rsidRDefault="00352487">
      <w:pPr>
        <w:pStyle w:val="TOC1"/>
        <w:rPr>
          <w:rFonts w:ascii="Calibri" w:hAnsi="Calibri"/>
          <w:szCs w:val="22"/>
          <w:lang w:val="en-US"/>
        </w:rPr>
      </w:pPr>
      <w:r>
        <w:t>7</w:t>
      </w:r>
      <w:r>
        <w:rPr>
          <w:rFonts w:ascii="Calibri" w:hAnsi="Calibri"/>
          <w:szCs w:val="22"/>
          <w:lang w:val="en-US"/>
        </w:rPr>
        <w:tab/>
      </w:r>
      <w:r>
        <w:t>Potential Requirements</w:t>
      </w:r>
      <w:r>
        <w:tab/>
      </w:r>
      <w:r>
        <w:fldChar w:fldCharType="begin" w:fldLock="1"/>
      </w:r>
      <w:r>
        <w:instrText xml:space="preserve"> PAGEREF _Toc408371059 \h </w:instrText>
      </w:r>
      <w:r>
        <w:fldChar w:fldCharType="separate"/>
      </w:r>
      <w:r>
        <w:t>7</w:t>
      </w:r>
      <w:r>
        <w:fldChar w:fldCharType="end"/>
      </w:r>
    </w:p>
    <w:p w:rsidR="00352487" w:rsidRDefault="00352487">
      <w:pPr>
        <w:pStyle w:val="TOC1"/>
        <w:rPr>
          <w:rFonts w:ascii="Calibri" w:hAnsi="Calibri"/>
          <w:szCs w:val="22"/>
          <w:lang w:val="en-US"/>
        </w:rPr>
      </w:pPr>
      <w:r>
        <w:t>8</w:t>
      </w:r>
      <w:r>
        <w:rPr>
          <w:rFonts w:ascii="Calibri" w:hAnsi="Calibri"/>
          <w:szCs w:val="22"/>
          <w:lang w:val="en-US"/>
        </w:rPr>
        <w:tab/>
      </w:r>
      <w:r>
        <w:t>Conclusion and Recommendations</w:t>
      </w:r>
      <w:r>
        <w:tab/>
      </w:r>
      <w:r>
        <w:fldChar w:fldCharType="begin" w:fldLock="1"/>
      </w:r>
      <w:r>
        <w:instrText xml:space="preserve"> PAGEREF _Toc408371060 \h </w:instrText>
      </w:r>
      <w:r>
        <w:fldChar w:fldCharType="separate"/>
      </w:r>
      <w:r>
        <w:t>7</w:t>
      </w:r>
      <w:r>
        <w:fldChar w:fldCharType="end"/>
      </w:r>
    </w:p>
    <w:p w:rsidR="00352487" w:rsidRDefault="00352487">
      <w:pPr>
        <w:pStyle w:val="TOC1"/>
        <w:rPr>
          <w:rFonts w:ascii="Calibri" w:hAnsi="Calibri"/>
          <w:szCs w:val="22"/>
          <w:lang w:val="en-US"/>
        </w:rPr>
      </w:pPr>
      <w:r>
        <w:t>X</w:t>
      </w:r>
      <w:r>
        <w:rPr>
          <w:rFonts w:ascii="Calibri" w:hAnsi="Calibri"/>
          <w:szCs w:val="22"/>
          <w:lang w:val="en-US"/>
        </w:rPr>
        <w:tab/>
      </w:r>
      <w:r>
        <w:t>Examples for Styles</w:t>
      </w:r>
      <w:r>
        <w:tab/>
      </w:r>
      <w:r>
        <w:fldChar w:fldCharType="begin" w:fldLock="1"/>
      </w:r>
      <w:r>
        <w:instrText xml:space="preserve"> PAGEREF _Toc408371061 \h </w:instrText>
      </w:r>
      <w:r>
        <w:fldChar w:fldCharType="separate"/>
      </w:r>
      <w:r>
        <w:t>7</w:t>
      </w:r>
      <w:r>
        <w:fldChar w:fldCharType="end"/>
      </w:r>
    </w:p>
    <w:p w:rsidR="00352487" w:rsidRDefault="00352487">
      <w:pPr>
        <w:pStyle w:val="TOC2"/>
        <w:rPr>
          <w:rFonts w:ascii="Calibri" w:hAnsi="Calibri"/>
          <w:sz w:val="22"/>
          <w:szCs w:val="22"/>
          <w:lang w:val="en-US"/>
        </w:rPr>
      </w:pPr>
      <w:r>
        <w:t>X.1</w:t>
      </w:r>
      <w:r>
        <w:rPr>
          <w:rFonts w:ascii="Calibri" w:hAnsi="Calibri"/>
          <w:sz w:val="22"/>
          <w:szCs w:val="22"/>
          <w:lang w:val="en-US"/>
        </w:rPr>
        <w:tab/>
      </w:r>
      <w:r>
        <w:t>Heading Styles</w:t>
      </w:r>
      <w:r>
        <w:tab/>
      </w:r>
      <w:r>
        <w:fldChar w:fldCharType="begin" w:fldLock="1"/>
      </w:r>
      <w:r>
        <w:instrText xml:space="preserve"> PAGEREF _Toc408371062 \h </w:instrText>
      </w:r>
      <w:r>
        <w:fldChar w:fldCharType="separate"/>
      </w:r>
      <w:r>
        <w:t>7</w:t>
      </w:r>
      <w:r>
        <w:fldChar w:fldCharType="end"/>
      </w:r>
    </w:p>
    <w:p w:rsidR="00352487" w:rsidRDefault="00352487">
      <w:pPr>
        <w:pStyle w:val="TOC2"/>
        <w:rPr>
          <w:rFonts w:ascii="Calibri" w:hAnsi="Calibri"/>
          <w:sz w:val="22"/>
          <w:szCs w:val="22"/>
          <w:lang w:val="en-US"/>
        </w:rPr>
      </w:pPr>
      <w:r>
        <w:t>X.2</w:t>
      </w:r>
      <w:r>
        <w:rPr>
          <w:rFonts w:ascii="Calibri" w:hAnsi="Calibri"/>
          <w:sz w:val="22"/>
          <w:szCs w:val="22"/>
          <w:lang w:val="en-US"/>
        </w:rPr>
        <w:tab/>
      </w:r>
      <w:r>
        <w:t>Other common styles</w:t>
      </w:r>
      <w:r>
        <w:tab/>
      </w:r>
      <w:r>
        <w:fldChar w:fldCharType="begin" w:fldLock="1"/>
      </w:r>
      <w:r>
        <w:instrText xml:space="preserve"> PAGEREF _Toc408371063 \h </w:instrText>
      </w:r>
      <w:r>
        <w:fldChar w:fldCharType="separate"/>
      </w:r>
      <w:r>
        <w:t>8</w:t>
      </w:r>
      <w:r>
        <w:fldChar w:fldCharType="end"/>
      </w:r>
    </w:p>
    <w:p w:rsidR="00352487" w:rsidRDefault="00352487">
      <w:pPr>
        <w:pStyle w:val="TOC9"/>
        <w:rPr>
          <w:rFonts w:ascii="Calibri" w:hAnsi="Calibri"/>
          <w:b w:val="0"/>
          <w:szCs w:val="22"/>
          <w:lang w:val="en-US"/>
        </w:rPr>
      </w:pPr>
      <w:r>
        <w:t>Annex &lt;A&gt;:</w:t>
      </w:r>
      <w:r>
        <w:tab/>
        <w:t>&lt;Annex title&gt;</w:t>
      </w:r>
      <w:r>
        <w:tab/>
      </w:r>
      <w:r>
        <w:fldChar w:fldCharType="begin" w:fldLock="1"/>
      </w:r>
      <w:r>
        <w:instrText xml:space="preserve"> PAGEREF _Toc408371064 \h </w:instrText>
      </w:r>
      <w:r>
        <w:fldChar w:fldCharType="separate"/>
      </w:r>
      <w:r>
        <w:t>10</w:t>
      </w:r>
      <w:r>
        <w:fldChar w:fldCharType="end"/>
      </w:r>
    </w:p>
    <w:p w:rsidR="00352487" w:rsidRDefault="00352487">
      <w:pPr>
        <w:pStyle w:val="TOC1"/>
        <w:rPr>
          <w:rFonts w:ascii="Calibri" w:hAnsi="Calibri"/>
          <w:szCs w:val="22"/>
          <w:lang w:val="en-US"/>
        </w:rPr>
      </w:pPr>
      <w:r>
        <w:t>A.1</w:t>
      </w:r>
      <w:r>
        <w:rPr>
          <w:rFonts w:ascii="Calibri" w:hAnsi="Calibri"/>
          <w:szCs w:val="22"/>
          <w:lang w:val="en-US"/>
        </w:rPr>
        <w:tab/>
      </w:r>
      <w:r>
        <w:t>Heading levels in an annex</w:t>
      </w:r>
      <w:r>
        <w:tab/>
      </w:r>
      <w:r>
        <w:fldChar w:fldCharType="begin" w:fldLock="1"/>
      </w:r>
      <w:r>
        <w:instrText xml:space="preserve"> PAGEREF _Toc408371065 \h </w:instrText>
      </w:r>
      <w:r>
        <w:fldChar w:fldCharType="separate"/>
      </w:r>
      <w:r>
        <w:t>10</w:t>
      </w:r>
      <w:r>
        <w:fldChar w:fldCharType="end"/>
      </w:r>
    </w:p>
    <w:p w:rsidR="00352487" w:rsidRDefault="00352487">
      <w:pPr>
        <w:pStyle w:val="TOC9"/>
        <w:rPr>
          <w:rFonts w:ascii="Calibri" w:hAnsi="Calibri"/>
          <w:b w:val="0"/>
          <w:szCs w:val="22"/>
          <w:lang w:val="en-US"/>
        </w:rPr>
      </w:pPr>
      <w:r>
        <w:t>Annex &lt;X&gt;:</w:t>
      </w:r>
      <w:r>
        <w:tab/>
        <w:t>Change history</w:t>
      </w:r>
      <w:r>
        <w:tab/>
      </w:r>
      <w:r>
        <w:fldChar w:fldCharType="begin" w:fldLock="1"/>
      </w:r>
      <w:r>
        <w:instrText xml:space="preserve"> PAGEREF _Toc408371066 \h </w:instrText>
      </w:r>
      <w:r>
        <w:fldChar w:fldCharType="separate"/>
      </w:r>
      <w:r>
        <w:t>12</w:t>
      </w:r>
      <w:r>
        <w:fldChar w:fldCharType="end"/>
      </w:r>
    </w:p>
    <w:p w:rsidR="00E8629F" w:rsidRPr="00235394" w:rsidRDefault="00352487">
      <w:r>
        <w:rPr>
          <w:noProof/>
          <w:sz w:val="22"/>
        </w:rPr>
        <w:fldChar w:fldCharType="end"/>
      </w:r>
    </w:p>
    <w:p w:rsidR="00E8629F" w:rsidRPr="00235394" w:rsidRDefault="00E8629F">
      <w:pPr>
        <w:pStyle w:val="Heading1"/>
      </w:pPr>
      <w:r w:rsidRPr="00235394">
        <w:br w:type="page"/>
      </w:r>
      <w:bookmarkStart w:id="3" w:name="_Toc408371040"/>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408371041"/>
      <w:r w:rsidRPr="00235394">
        <w:t>Introduction</w:t>
      </w:r>
      <w:bookmarkEnd w:id="4"/>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5" w:name="_Toc408371042"/>
      <w:r w:rsidRPr="00235394">
        <w:lastRenderedPageBreak/>
        <w:t>1</w:t>
      </w:r>
      <w:r w:rsidRPr="00235394">
        <w:tab/>
        <w:t>Scope</w:t>
      </w:r>
      <w:bookmarkEnd w:id="5"/>
    </w:p>
    <w:p w:rsidR="00E8629F" w:rsidRPr="00235394" w:rsidRDefault="00E8629F">
      <w:pPr>
        <w:pStyle w:val="Guidance"/>
      </w:pPr>
      <w:r w:rsidRPr="00235394">
        <w:t>This clause shall start on a new page.</w:t>
      </w:r>
    </w:p>
    <w:p w:rsidR="00E8629F" w:rsidRPr="00235394" w:rsidRDefault="00E8629F">
      <w:r w:rsidRPr="00235394">
        <w:t>The present document …</w:t>
      </w:r>
    </w:p>
    <w:p w:rsidR="00E8629F" w:rsidRPr="00235394" w:rsidRDefault="00E8629F">
      <w:pPr>
        <w:pStyle w:val="Heading1"/>
      </w:pPr>
      <w:bookmarkStart w:id="6" w:name="_Toc408371043"/>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t>3GPP TR 41.001: "GSM Release specifications".</w:t>
      </w:r>
    </w:p>
    <w:p w:rsidR="00282213" w:rsidRPr="00235394" w:rsidRDefault="00282213" w:rsidP="00282213">
      <w:pPr>
        <w:pStyle w:val="EX"/>
      </w:pPr>
      <w:r w:rsidRPr="00235394">
        <w:t>[3]</w:t>
      </w:r>
      <w:r w:rsidRPr="00235394">
        <w:tab/>
        <w:t>3GPP TR 21 912 (V3.1.0): "Example 2, using fixed text".</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&lt;doctype&gt; &lt;#&gt;[ ([up to and including]{yyyy[-mm]|V&lt;a[.b[.c]]&gt;}[onwards])]: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Heading1"/>
      </w:pPr>
      <w:bookmarkStart w:id="7" w:name="_Toc408371044"/>
      <w:r w:rsidRPr="00235394">
        <w:t>3</w:t>
      </w:r>
      <w:r w:rsidRPr="00235394">
        <w:tab/>
      </w:r>
      <w:r w:rsidR="00367724" w:rsidRPr="00235394">
        <w:t>Definitions, symbols and abbreviations</w:t>
      </w:r>
      <w:bookmarkEnd w:id="7"/>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Heading2"/>
      </w:pPr>
      <w:bookmarkStart w:id="8" w:name="_Toc408371045"/>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sidP="005F378D">
      <w:r w:rsidRPr="00235394">
        <w:rPr>
          <w:b/>
        </w:rPr>
        <w:t>example:</w:t>
      </w:r>
      <w:r w:rsidRPr="00235394">
        <w:t xml:space="preserve"> text used to clarify abstract rules by applying them literally.</w:t>
      </w:r>
    </w:p>
    <w:p w:rsidR="00E8629F" w:rsidRPr="00235394" w:rsidRDefault="00E8629F">
      <w:pPr>
        <w:pStyle w:val="Heading2"/>
      </w:pPr>
      <w:bookmarkStart w:id="14" w:name="_Toc408371046"/>
      <w:r w:rsidRPr="00235394">
        <w:t>3.</w:t>
      </w:r>
      <w:r w:rsidR="005F378D">
        <w:t>2</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5F378D" w:rsidRPr="00235394" w:rsidRDefault="00E8629F" w:rsidP="005F378D">
      <w:pPr>
        <w:pStyle w:val="Heading1"/>
      </w:pPr>
      <w:bookmarkStart w:id="15" w:name="_Toc408371047"/>
      <w:r w:rsidRPr="00235394">
        <w:lastRenderedPageBreak/>
        <w:t>4</w:t>
      </w:r>
      <w:r w:rsidRPr="00235394">
        <w:tab/>
      </w:r>
      <w:r w:rsidR="005F378D">
        <w:t>Overview</w:t>
      </w:r>
      <w:bookmarkEnd w:id="15"/>
    </w:p>
    <w:p w:rsidR="005F378D" w:rsidRDefault="005F378D" w:rsidP="005F378D">
      <w:pPr>
        <w:pStyle w:val="Guidance"/>
      </w:pPr>
      <w:r>
        <w:t>This clause provides a high-level overview of the feature that includes:</w:t>
      </w:r>
    </w:p>
    <w:p w:rsidR="005F378D" w:rsidRDefault="005F378D" w:rsidP="005F378D">
      <w:pPr>
        <w:pStyle w:val="Guidance"/>
      </w:pPr>
      <w:r>
        <w:t>- description of feature</w:t>
      </w:r>
    </w:p>
    <w:p w:rsidR="005F378D" w:rsidRDefault="005F378D" w:rsidP="005F378D">
      <w:pPr>
        <w:pStyle w:val="Guidance"/>
      </w:pPr>
      <w:r>
        <w:t>- benefit(s) the feature provide to the operator, end user, etc</w:t>
      </w:r>
    </w:p>
    <w:p w:rsidR="005F378D" w:rsidRPr="00235394" w:rsidRDefault="005F378D" w:rsidP="005F378D">
      <w:pPr>
        <w:pStyle w:val="Guidance"/>
      </w:pPr>
      <w:r>
        <w:t>- any other (background) information that helps the reader understand the feature</w:t>
      </w:r>
    </w:p>
    <w:p w:rsidR="005F378D" w:rsidRPr="00235394" w:rsidRDefault="005F378D" w:rsidP="005F378D">
      <w:pPr>
        <w:pStyle w:val="Heading1"/>
      </w:pPr>
      <w:bookmarkStart w:id="16" w:name="_Toc408371048"/>
      <w:r>
        <w:t>5</w:t>
      </w:r>
      <w:r w:rsidRPr="00235394">
        <w:tab/>
      </w:r>
      <w:r w:rsidRPr="00346D57">
        <w:t>Use Cases</w:t>
      </w:r>
      <w:bookmarkEnd w:id="16"/>
    </w:p>
    <w:p w:rsidR="005F378D" w:rsidRDefault="005F378D" w:rsidP="005F378D">
      <w:pPr>
        <w:pStyle w:val="Heading2"/>
      </w:pPr>
      <w:bookmarkStart w:id="17" w:name="_Toc408371049"/>
      <w:r>
        <w:t>5.1</w:t>
      </w:r>
      <w:r>
        <w:tab/>
        <w:t>Use case title</w:t>
      </w:r>
      <w:bookmarkEnd w:id="17"/>
    </w:p>
    <w:p w:rsidR="005F378D" w:rsidRDefault="005F378D" w:rsidP="005F378D">
      <w:pPr>
        <w:pStyle w:val="Heading3"/>
      </w:pPr>
      <w:bookmarkStart w:id="18" w:name="_Toc408371050"/>
      <w:r>
        <w:t>5.1.1</w:t>
      </w:r>
      <w:r>
        <w:tab/>
        <w:t>Description</w:t>
      </w:r>
      <w:bookmarkEnd w:id="18"/>
    </w:p>
    <w:p w:rsidR="005F378D" w:rsidRPr="00C628EA" w:rsidRDefault="005F378D" w:rsidP="005F378D">
      <w:pPr>
        <w:pStyle w:val="Guidance"/>
      </w:pPr>
      <w:r>
        <w:t>Describe what the use case intends to achieve.</w:t>
      </w:r>
    </w:p>
    <w:p w:rsidR="005F378D" w:rsidRDefault="005F378D" w:rsidP="005F378D">
      <w:pPr>
        <w:pStyle w:val="Heading3"/>
      </w:pPr>
      <w:bookmarkStart w:id="19" w:name="_Toc408371051"/>
      <w:r>
        <w:t>5.1.2</w:t>
      </w:r>
      <w:r>
        <w:tab/>
        <w:t>Pre-conditions</w:t>
      </w:r>
      <w:bookmarkEnd w:id="19"/>
    </w:p>
    <w:p w:rsidR="005F378D" w:rsidRPr="00C628EA" w:rsidRDefault="005F378D" w:rsidP="005F378D">
      <w:pPr>
        <w:pStyle w:val="Guidance"/>
      </w:pPr>
      <w:r>
        <w:t>List any pre-conditions that need to exist for this use case, preferably as a bulleted list, e.g. UE is registered to the network.</w:t>
      </w:r>
    </w:p>
    <w:p w:rsidR="005F378D" w:rsidRDefault="005F378D" w:rsidP="005F378D">
      <w:pPr>
        <w:pStyle w:val="Heading3"/>
      </w:pPr>
      <w:bookmarkStart w:id="20" w:name="_Toc408371052"/>
      <w:r>
        <w:t>5.1.3</w:t>
      </w:r>
      <w:r>
        <w:tab/>
        <w:t>Service Flows</w:t>
      </w:r>
      <w:bookmarkEnd w:id="20"/>
    </w:p>
    <w:p w:rsidR="005F378D" w:rsidRPr="00C628EA" w:rsidRDefault="005F378D" w:rsidP="005F378D">
      <w:pPr>
        <w:pStyle w:val="Guidance"/>
      </w:pPr>
      <w:r>
        <w:t>Describe the sequence of events that explain what needs to happen, preferably as a numbered list, e.g. 1. User makes a voice call, 2. Called party receives alerting message.</w:t>
      </w:r>
    </w:p>
    <w:p w:rsidR="005F378D" w:rsidRDefault="005F378D" w:rsidP="005F378D">
      <w:pPr>
        <w:pStyle w:val="Heading3"/>
      </w:pPr>
      <w:bookmarkStart w:id="21" w:name="_Toc408371053"/>
      <w:r>
        <w:t>5.1.4</w:t>
      </w:r>
      <w:r>
        <w:tab/>
        <w:t>Post-conditions</w:t>
      </w:r>
      <w:bookmarkEnd w:id="21"/>
    </w:p>
    <w:p w:rsidR="005F378D" w:rsidRPr="00C628EA" w:rsidRDefault="005F378D" w:rsidP="005F378D">
      <w:pPr>
        <w:pStyle w:val="Guidance"/>
      </w:pPr>
      <w:r>
        <w:t>Describe the end result e.g. Called party can decide whether to accept call based on information displayed on UE screen.</w:t>
      </w:r>
    </w:p>
    <w:p w:rsidR="005F378D" w:rsidRDefault="005F378D" w:rsidP="005F378D">
      <w:pPr>
        <w:pStyle w:val="Heading3"/>
      </w:pPr>
      <w:bookmarkStart w:id="22" w:name="_Toc408371054"/>
      <w:r>
        <w:t>5.1.5</w:t>
      </w:r>
      <w:r>
        <w:tab/>
        <w:t>Potential Impacts or Interactions with Existing Services/Features</w:t>
      </w:r>
      <w:bookmarkEnd w:id="22"/>
    </w:p>
    <w:p w:rsidR="005F378D" w:rsidRDefault="005F378D" w:rsidP="005F378D">
      <w:pPr>
        <w:pStyle w:val="Guidance"/>
      </w:pPr>
      <w:r>
        <w:t>Highlight how the new feature/service introduced in this use case interacts with existing network/features, e.g. sending new user-defined information during call setup, such as a photo, from the called party to the calling party will impact the call setup procedure.</w:t>
      </w:r>
    </w:p>
    <w:p w:rsidR="005F378D" w:rsidRDefault="005F378D" w:rsidP="005F378D">
      <w:pPr>
        <w:pStyle w:val="Guidance"/>
      </w:pPr>
      <w:r>
        <w:t>Any specific interaction with or impact to the following aspects need to be highlighted:</w:t>
      </w:r>
    </w:p>
    <w:p w:rsidR="005F378D" w:rsidRDefault="005F378D" w:rsidP="005F378D">
      <w:pPr>
        <w:pStyle w:val="Guidance"/>
      </w:pPr>
      <w:r>
        <w:t>-</w:t>
      </w:r>
      <w:r>
        <w:tab/>
        <w:t>Roaming</w:t>
      </w:r>
    </w:p>
    <w:p w:rsidR="005F378D" w:rsidRDefault="005F378D" w:rsidP="005F378D">
      <w:pPr>
        <w:pStyle w:val="Guidance"/>
      </w:pPr>
      <w:r>
        <w:t>-</w:t>
      </w:r>
      <w:r>
        <w:tab/>
        <w:t>Network sharing</w:t>
      </w:r>
    </w:p>
    <w:p w:rsidR="005F378D" w:rsidRDefault="005F378D" w:rsidP="005F378D">
      <w:pPr>
        <w:pStyle w:val="Guidance"/>
      </w:pPr>
      <w:r>
        <w:t>-</w:t>
      </w:r>
      <w:r>
        <w:tab/>
        <w:t>Network selection</w:t>
      </w:r>
    </w:p>
    <w:p w:rsidR="005F378D" w:rsidRDefault="005F378D" w:rsidP="005F378D">
      <w:pPr>
        <w:pStyle w:val="Guidance"/>
      </w:pPr>
      <w:r>
        <w:t>-</w:t>
      </w:r>
      <w:r>
        <w:tab/>
        <w:t>Existing services (e.g. CS voice, supplementary services, emergency calls, SMS, PS data)</w:t>
      </w:r>
    </w:p>
    <w:p w:rsidR="005F378D" w:rsidRDefault="005F378D" w:rsidP="005F378D">
      <w:pPr>
        <w:pStyle w:val="Guidance"/>
      </w:pPr>
      <w:r>
        <w:t>-</w:t>
      </w:r>
      <w:r>
        <w:tab/>
        <w:t>Service accessibility (e.g. access control)</w:t>
      </w:r>
    </w:p>
    <w:p w:rsidR="005F378D" w:rsidRDefault="005F378D" w:rsidP="005F378D">
      <w:pPr>
        <w:pStyle w:val="Guidance"/>
      </w:pPr>
      <w:r>
        <w:t>-</w:t>
      </w:r>
      <w:r>
        <w:tab/>
        <w:t>QoS</w:t>
      </w:r>
    </w:p>
    <w:p w:rsidR="005F378D" w:rsidRDefault="005F378D" w:rsidP="005F378D">
      <w:pPr>
        <w:pStyle w:val="Guidance"/>
      </w:pPr>
      <w:r>
        <w:t>-</w:t>
      </w:r>
      <w:r>
        <w:tab/>
        <w:t>Interconnect with other 3GPP networks</w:t>
      </w:r>
    </w:p>
    <w:p w:rsidR="005F378D" w:rsidRDefault="005F378D" w:rsidP="005F378D">
      <w:pPr>
        <w:pStyle w:val="Guidance"/>
      </w:pPr>
      <w:r>
        <w:t>-</w:t>
      </w:r>
      <w:r>
        <w:tab/>
        <w:t>Interworking with non-3GPP networks</w:t>
      </w:r>
    </w:p>
    <w:p w:rsidR="005F378D" w:rsidRDefault="005F378D" w:rsidP="005F378D">
      <w:pPr>
        <w:pStyle w:val="Guidance"/>
      </w:pPr>
      <w:r>
        <w:t>-</w:t>
      </w:r>
      <w:r>
        <w:tab/>
        <w:t>Interworking with layers above 3GPP</w:t>
      </w:r>
    </w:p>
    <w:p w:rsidR="005F378D" w:rsidRDefault="005F378D" w:rsidP="005F378D">
      <w:pPr>
        <w:pStyle w:val="Guidance"/>
      </w:pPr>
      <w:r>
        <w:lastRenderedPageBreak/>
        <w:t>-</w:t>
      </w:r>
      <w:r>
        <w:tab/>
        <w:t>H(e)NB, RAN-defined relays</w:t>
      </w:r>
    </w:p>
    <w:p w:rsidR="005F378D" w:rsidRDefault="005F378D" w:rsidP="005F378D">
      <w:pPr>
        <w:pStyle w:val="Guidance"/>
      </w:pPr>
      <w:r>
        <w:t>This list is not exhaustive and interaction/impact of the new feature/service introduced in this use case with items not listed above can be included.</w:t>
      </w:r>
    </w:p>
    <w:p w:rsidR="005F378D" w:rsidRPr="00C628EA" w:rsidRDefault="005F378D" w:rsidP="005F378D">
      <w:pPr>
        <w:pStyle w:val="Guidance"/>
      </w:pPr>
      <w:r>
        <w:t>In a TR, this clause can also be used to indicate existing services/features/solutions that meets the need outlined in this used case.</w:t>
      </w:r>
    </w:p>
    <w:p w:rsidR="005F378D" w:rsidRDefault="005F378D" w:rsidP="005F378D">
      <w:pPr>
        <w:pStyle w:val="Heading3"/>
      </w:pPr>
      <w:bookmarkStart w:id="23" w:name="_Toc408371055"/>
      <w:r>
        <w:t>5.1.6</w:t>
      </w:r>
      <w:r>
        <w:tab/>
        <w:t>Potential Requirements</w:t>
      </w:r>
      <w:bookmarkEnd w:id="23"/>
    </w:p>
    <w:p w:rsidR="005F378D" w:rsidRPr="00C628EA" w:rsidRDefault="005F378D" w:rsidP="005F378D">
      <w:pPr>
        <w:pStyle w:val="Guidance"/>
      </w:pPr>
      <w:r>
        <w:t>Provide draft requirements to realise the use case.</w:t>
      </w:r>
    </w:p>
    <w:p w:rsidR="005F378D" w:rsidRPr="00235394" w:rsidRDefault="005F378D" w:rsidP="005F378D">
      <w:pPr>
        <w:pStyle w:val="Heading1"/>
      </w:pPr>
      <w:bookmarkStart w:id="24" w:name="_Toc408371056"/>
      <w:r>
        <w:t>6</w:t>
      </w:r>
      <w:r w:rsidRPr="00235394">
        <w:tab/>
      </w:r>
      <w:r>
        <w:t>Considerations</w:t>
      </w:r>
      <w:bookmarkEnd w:id="24"/>
    </w:p>
    <w:p w:rsidR="005F378D" w:rsidRDefault="005F378D" w:rsidP="005F378D">
      <w:pPr>
        <w:pStyle w:val="Heading2"/>
      </w:pPr>
      <w:bookmarkStart w:id="25" w:name="_Toc408371057"/>
      <w:r>
        <w:t>6.1</w:t>
      </w:r>
      <w:r w:rsidRPr="00235394">
        <w:tab/>
      </w:r>
      <w:r>
        <w:t>Considerations on security</w:t>
      </w:r>
      <w:bookmarkEnd w:id="25"/>
    </w:p>
    <w:p w:rsidR="005F378D" w:rsidRPr="00C628EA" w:rsidRDefault="005F378D" w:rsidP="005F378D">
      <w:pPr>
        <w:pStyle w:val="Guidance"/>
      </w:pPr>
      <w:r>
        <w:t>Provide any additional aspects not considered in the use cases, or that need further elaboration.</w:t>
      </w:r>
    </w:p>
    <w:p w:rsidR="005F378D" w:rsidRPr="009B7C76" w:rsidRDefault="005F378D" w:rsidP="005F378D">
      <w:r>
        <w:t>Text to be provided.</w:t>
      </w:r>
    </w:p>
    <w:p w:rsidR="005F378D" w:rsidRDefault="005F378D" w:rsidP="005F378D">
      <w:pPr>
        <w:pStyle w:val="Heading2"/>
      </w:pPr>
      <w:bookmarkStart w:id="26" w:name="_Toc408371058"/>
      <w:r>
        <w:t>6.2</w:t>
      </w:r>
      <w:r w:rsidRPr="00235394">
        <w:tab/>
      </w:r>
      <w:r>
        <w:t>Considerations on …</w:t>
      </w:r>
      <w:bookmarkEnd w:id="26"/>
    </w:p>
    <w:p w:rsidR="005F378D" w:rsidRPr="00290CEE" w:rsidRDefault="005F378D" w:rsidP="005F378D">
      <w:r>
        <w:t>Text to be provided.</w:t>
      </w:r>
    </w:p>
    <w:p w:rsidR="005F378D" w:rsidRPr="00235394" w:rsidRDefault="005F378D" w:rsidP="005F378D">
      <w:pPr>
        <w:pStyle w:val="Heading1"/>
      </w:pPr>
      <w:bookmarkStart w:id="27" w:name="_Toc408371059"/>
      <w:r>
        <w:t>7</w:t>
      </w:r>
      <w:r w:rsidRPr="00235394">
        <w:tab/>
      </w:r>
      <w:r>
        <w:t>Potential Requirements</w:t>
      </w:r>
      <w:bookmarkEnd w:id="27"/>
    </w:p>
    <w:p w:rsidR="005F378D" w:rsidRPr="009B7C76" w:rsidRDefault="005F378D" w:rsidP="005F378D">
      <w:r>
        <w:t>Text to be provided.</w:t>
      </w:r>
    </w:p>
    <w:p w:rsidR="005F378D" w:rsidRPr="00235394" w:rsidRDefault="005F378D" w:rsidP="005F378D">
      <w:pPr>
        <w:pStyle w:val="Heading1"/>
      </w:pPr>
      <w:bookmarkStart w:id="28" w:name="_Toc408371060"/>
      <w:r>
        <w:t>8</w:t>
      </w:r>
      <w:r w:rsidRPr="00235394">
        <w:tab/>
      </w:r>
      <w:r>
        <w:t>Conclusion and Recommendations</w:t>
      </w:r>
      <w:bookmarkEnd w:id="28"/>
    </w:p>
    <w:p w:rsidR="005F378D" w:rsidRPr="00926CAE" w:rsidRDefault="005F378D" w:rsidP="005F378D">
      <w:r>
        <w:t>Text to be provided.</w:t>
      </w:r>
    </w:p>
    <w:p w:rsidR="005F378D" w:rsidRPr="00235394" w:rsidRDefault="005F378D" w:rsidP="005F378D">
      <w:pPr>
        <w:pStyle w:val="Heading1"/>
      </w:pPr>
      <w:bookmarkStart w:id="29" w:name="_Toc408371061"/>
      <w:r>
        <w:t>X</w:t>
      </w:r>
      <w:r w:rsidRPr="00235394">
        <w:tab/>
        <w:t>Examples for Styles</w:t>
      </w:r>
      <w:bookmarkEnd w:id="29"/>
    </w:p>
    <w:p w:rsidR="005F378D" w:rsidRPr="00235394" w:rsidRDefault="005F378D" w:rsidP="005F378D">
      <w:pPr>
        <w:pStyle w:val="Guidance"/>
      </w:pPr>
      <w:r w:rsidRPr="00235394">
        <w:t>The main text of the document should start here, after the above clauses have been added.</w:t>
      </w:r>
    </w:p>
    <w:p w:rsidR="00E8629F" w:rsidRPr="00235394" w:rsidRDefault="005F378D" w:rsidP="005F378D">
      <w:pPr>
        <w:pStyle w:val="Guidance"/>
      </w:pPr>
      <w:r w:rsidRPr="00235394">
        <w:t>The following styles and editing techniques are aimed to help in the formatting of the document using the 3GPP Template: 3GPP_70.dot, available from the 3GPP FTP site (</w:t>
      </w:r>
      <w:hyperlink r:id="rId10" w:history="1">
        <w:r w:rsidRPr="00235394">
          <w:rPr>
            <w:u w:val="single"/>
          </w:rPr>
          <w:t>ftp://ftp.3gpp.org/Inf</w:t>
        </w:r>
        <w:bookmarkStart w:id="30" w:name="_Hlt467473268"/>
        <w:r w:rsidRPr="00235394">
          <w:rPr>
            <w:u w:val="single"/>
          </w:rPr>
          <w:t>o</w:t>
        </w:r>
        <w:bookmarkEnd w:id="30"/>
        <w:r w:rsidRPr="00235394">
          <w:rPr>
            <w:u w:val="single"/>
          </w:rPr>
          <w:t>rmation</w:t>
        </w:r>
      </w:hyperlink>
      <w:r w:rsidRPr="00235394">
        <w:t>).</w:t>
      </w:r>
    </w:p>
    <w:p w:rsidR="00E8629F" w:rsidRPr="00235394" w:rsidRDefault="005F378D">
      <w:pPr>
        <w:pStyle w:val="Heading2"/>
      </w:pPr>
      <w:bookmarkStart w:id="31" w:name="_Toc408371062"/>
      <w:r>
        <w:t>X</w:t>
      </w:r>
      <w:r w:rsidR="00E8629F" w:rsidRPr="00235394">
        <w:t>.1</w:t>
      </w:r>
      <w:r w:rsidR="00E8629F" w:rsidRPr="00235394">
        <w:tab/>
        <w:t>Heading Styles</w:t>
      </w:r>
      <w:bookmarkEnd w:id="31"/>
    </w:p>
    <w:p w:rsidR="00E8629F" w:rsidRPr="00235394" w:rsidRDefault="00E8629F">
      <w:r w:rsidRPr="00235394">
        <w:t xml:space="preserve">Heading styles are included in the 3GPP </w:t>
      </w:r>
      <w:r w:rsidR="00235394" w:rsidRPr="00235394">
        <w:t xml:space="preserve">TR </w:t>
      </w:r>
      <w:r w:rsidRPr="00235394">
        <w:t>Template and are used as follows:</w:t>
      </w:r>
    </w:p>
    <w:p w:rsidR="00E8629F" w:rsidRPr="00235394" w:rsidRDefault="00E8629F">
      <w:pPr>
        <w:pStyle w:val="Guidance"/>
      </w:pPr>
      <w:r w:rsidRPr="00235394">
        <w:rPr>
          <w:b/>
        </w:rPr>
        <w:t>Do not use any built-in automatic numbering</w:t>
      </w:r>
      <w:r w:rsidRPr="00235394">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rsidR="00E8629F" w:rsidRPr="00235394" w:rsidRDefault="00E8629F">
      <w:pPr>
        <w:pStyle w:val="EX"/>
      </w:pPr>
      <w:r w:rsidRPr="00235394">
        <w:t>Heading 1:</w:t>
      </w:r>
      <w:r w:rsidRPr="00235394">
        <w:tab/>
        <w:t>Used for Main clauses (1, 2, 3, etc.). Also used for Annex clauses (A.1, A.2, etc.).</w:t>
      </w:r>
    </w:p>
    <w:p w:rsidR="00E8629F" w:rsidRPr="00235394" w:rsidRDefault="00E8629F">
      <w:pPr>
        <w:pStyle w:val="EX"/>
      </w:pPr>
      <w:r w:rsidRPr="00235394">
        <w:t>Heading 2:</w:t>
      </w:r>
      <w:r w:rsidRPr="00235394">
        <w:tab/>
        <w:t>Used for Main clauses (4.1, 4.2, 5.1, 5.2, etc.). Also used for Annex clauses (A.1.1, A.1.2, etc.).</w:t>
      </w:r>
    </w:p>
    <w:p w:rsidR="00E8629F" w:rsidRPr="00235394" w:rsidRDefault="00E8629F">
      <w:pPr>
        <w:pStyle w:val="EX"/>
      </w:pPr>
      <w:r w:rsidRPr="00235394">
        <w:t>Heading 3:</w:t>
      </w:r>
      <w:r w:rsidRPr="00235394">
        <w:tab/>
        <w:t>Used for 2nd level clauses (4.1.1, 4.1.2, 5.1.1, 5.1.2, etc.). Also used for Annex clauses (A.2.1.1, A.2.1.2, etc.).</w:t>
      </w:r>
    </w:p>
    <w:p w:rsidR="00E8629F" w:rsidRPr="00235394" w:rsidRDefault="00E8629F">
      <w:pPr>
        <w:pStyle w:val="EX"/>
      </w:pPr>
      <w:r w:rsidRPr="00235394">
        <w:lastRenderedPageBreak/>
        <w:t>Heading 4 &amp; 5:</w:t>
      </w:r>
      <w:r w:rsidRPr="00235394">
        <w:tab/>
        <w:t>Used for 3rd and 4th level clauses and Annex clauses.</w:t>
      </w:r>
    </w:p>
    <w:p w:rsidR="00E8629F" w:rsidRPr="00235394" w:rsidRDefault="00E8629F">
      <w:pPr>
        <w:pStyle w:val="EX"/>
      </w:pPr>
      <w:r w:rsidRPr="00235394">
        <w:t>Heading 6 &amp; 7:</w:t>
      </w:r>
      <w:r w:rsidRPr="00235394">
        <w:tab/>
        <w:t>Not used, instead use style "H6" so that the title appears in the document, but does not appear in the Table of Contents.</w:t>
      </w:r>
    </w:p>
    <w:p w:rsidR="00E8629F" w:rsidRPr="00235394" w:rsidRDefault="00E8629F">
      <w:pPr>
        <w:pStyle w:val="EX"/>
      </w:pPr>
      <w:r w:rsidRPr="00235394">
        <w:t>Heading 8:</w:t>
      </w:r>
      <w:r w:rsidRPr="00235394">
        <w:tab/>
        <w:t>Used for Main Annex titles in Specifications (3G TS) (e.g. Annex A (normative): ).</w:t>
      </w:r>
    </w:p>
    <w:p w:rsidR="00E8629F" w:rsidRPr="00235394" w:rsidRDefault="00E8629F">
      <w:pPr>
        <w:pStyle w:val="EX"/>
      </w:pPr>
      <w:r w:rsidRPr="00235394">
        <w:t>Heading 9:</w:t>
      </w:r>
      <w:r w:rsidRPr="00235394">
        <w:tab/>
        <w:t>Used for Main Annex titles in Reports (3G TR) (e.g. Annex A: ).</w:t>
      </w:r>
    </w:p>
    <w:p w:rsidR="00E8629F" w:rsidRPr="00235394" w:rsidRDefault="005F378D">
      <w:pPr>
        <w:pStyle w:val="Heading2"/>
      </w:pPr>
      <w:bookmarkStart w:id="32" w:name="_Toc408371063"/>
      <w:r>
        <w:t>X</w:t>
      </w:r>
      <w:r w:rsidR="00E8629F" w:rsidRPr="00235394">
        <w:t>.2</w:t>
      </w:r>
      <w:r w:rsidR="00E8629F" w:rsidRPr="00235394">
        <w:tab/>
        <w:t>Other common styles</w:t>
      </w:r>
      <w:bookmarkEnd w:id="32"/>
    </w:p>
    <w:p w:rsidR="00E8629F" w:rsidRPr="00235394" w:rsidRDefault="00E8629F">
      <w:pPr>
        <w:pStyle w:val="EX"/>
      </w:pPr>
      <w:r w:rsidRPr="00235394">
        <w:t>Normal:</w:t>
      </w:r>
      <w:r w:rsidRPr="00235394">
        <w:tab/>
        <w:t>Used for main document text.</w:t>
      </w:r>
    </w:p>
    <w:p w:rsidR="00E8629F" w:rsidRPr="00235394" w:rsidRDefault="00E8629F">
      <w:pPr>
        <w:pStyle w:val="EX"/>
      </w:pPr>
      <w:r w:rsidRPr="00235394">
        <w:t>NO:</w:t>
      </w:r>
      <w:r w:rsidRPr="00235394">
        <w:tab/>
        <w:t>Used for Notes in the text (Allows Tab and Indent). See example below.</w:t>
      </w:r>
    </w:p>
    <w:p w:rsidR="00E8629F" w:rsidRPr="00235394" w:rsidRDefault="00E8629F">
      <w:pPr>
        <w:pStyle w:val="EX"/>
      </w:pPr>
      <w:r w:rsidRPr="00235394">
        <w:t>NW:</w:t>
      </w:r>
      <w:r w:rsidRPr="00235394">
        <w:tab/>
        <w:t>Same as NO, but Without line space after. Used when there are many notes in sequence.</w:t>
      </w:r>
    </w:p>
    <w:p w:rsidR="00E8629F" w:rsidRPr="00235394" w:rsidRDefault="00E8629F">
      <w:pPr>
        <w:pStyle w:val="NW"/>
      </w:pPr>
      <w:r w:rsidRPr="00235394">
        <w:t>NOTE 1:</w:t>
      </w:r>
      <w:r w:rsidRPr="00235394">
        <w:tab/>
        <w:t>This is an example of a note formatted in style NW. The style is designed to allow space for note numbering and line wrap with a hanging indent. There is no line space after.</w:t>
      </w:r>
    </w:p>
    <w:p w:rsidR="00E8629F" w:rsidRPr="00235394" w:rsidRDefault="00E8629F">
      <w:pPr>
        <w:pStyle w:val="NO"/>
      </w:pPr>
      <w:r w:rsidRPr="00235394">
        <w:t>NOTE 2:</w:t>
      </w:r>
      <w:r w:rsidRPr="00235394">
        <w:tab/>
        <w:t>This is an example of a note formatted in style NO. The style is designed to allow space for note numbering and line wrap with a hanging indent. There is a line space after.</w:t>
      </w:r>
    </w:p>
    <w:p w:rsidR="00E8629F" w:rsidRPr="00235394" w:rsidRDefault="00E8629F">
      <w:pPr>
        <w:pStyle w:val="EX"/>
      </w:pPr>
      <w:r w:rsidRPr="00235394">
        <w:t>Bullet styles:</w:t>
      </w:r>
      <w:r w:rsidRPr="00235394">
        <w:tab/>
        <w:t>The following bullet styles are provided.</w:t>
      </w:r>
    </w:p>
    <w:p w:rsidR="00E8629F" w:rsidRPr="00235394" w:rsidRDefault="00E8629F">
      <w:pPr>
        <w:pStyle w:val="B1"/>
      </w:pPr>
      <w:r w:rsidRPr="00235394">
        <w:t>B1:</w:t>
      </w:r>
      <w:r w:rsidRPr="00235394">
        <w:tab/>
        <w:t>Bullet level 1 for main bullet points.</w:t>
      </w:r>
    </w:p>
    <w:p w:rsidR="00E8629F" w:rsidRPr="00235394" w:rsidRDefault="00E8629F">
      <w:pPr>
        <w:pStyle w:val="B2"/>
      </w:pPr>
      <w:r w:rsidRPr="00235394">
        <w:t>B2:</w:t>
      </w:r>
      <w:r w:rsidRPr="00235394">
        <w:tab/>
        <w:t>Bullet level 2 for sub bullets.</w:t>
      </w:r>
    </w:p>
    <w:p w:rsidR="00E8629F" w:rsidRPr="00235394" w:rsidRDefault="00E8629F">
      <w:pPr>
        <w:pStyle w:val="B3"/>
      </w:pPr>
      <w:r w:rsidRPr="00235394">
        <w:t>B3-B5:</w:t>
      </w:r>
      <w:r w:rsidRPr="00235394">
        <w:tab/>
        <w:t>for further sub bullets.</w:t>
      </w:r>
    </w:p>
    <w:p w:rsidR="00E8629F" w:rsidRPr="00235394" w:rsidRDefault="00E8629F">
      <w:pPr>
        <w:pStyle w:val="NO"/>
      </w:pPr>
      <w:r w:rsidRPr="00235394">
        <w:t>NOTE:</w:t>
      </w:r>
      <w:r w:rsidRPr="00235394">
        <w:tab/>
        <w:t xml:space="preserve">Bullets are usually formatted manually, using a hyphen ( - ) or alphanumeric identifiers: a), b), or 1), 2) etc. followed by a tab character. </w:t>
      </w:r>
      <w:r w:rsidRPr="00235394">
        <w:rPr>
          <w:b/>
        </w:rPr>
        <w:t>Automatic bullet features should not be used</w:t>
      </w:r>
      <w:r w:rsidRPr="00235394">
        <w:t xml:space="preserve"> as they may be lost if template styles are re-applied later.</w:t>
      </w:r>
    </w:p>
    <w:p w:rsidR="00E8629F" w:rsidRPr="00235394" w:rsidRDefault="00E8629F">
      <w:pPr>
        <w:pStyle w:val="EX"/>
      </w:pPr>
      <w:r w:rsidRPr="00235394">
        <w:t>Table styles:</w:t>
      </w:r>
      <w:r w:rsidRPr="00235394">
        <w:tab/>
      </w:r>
      <w:r w:rsidRPr="00235394">
        <w:rPr>
          <w:b/>
        </w:rPr>
        <w:t>TAH</w:t>
      </w:r>
      <w:r w:rsidRPr="00235394">
        <w:t xml:space="preserve">, </w:t>
      </w:r>
      <w:r w:rsidRPr="00235394">
        <w:rPr>
          <w:b/>
        </w:rPr>
        <w:t>TAL</w:t>
      </w:r>
      <w:r w:rsidRPr="00235394">
        <w:t xml:space="preserve">, </w:t>
      </w:r>
      <w:r w:rsidRPr="00235394">
        <w:rPr>
          <w:b/>
        </w:rPr>
        <w:t>TAC</w:t>
      </w:r>
      <w:r w:rsidRPr="00235394">
        <w:t xml:space="preserve">, </w:t>
      </w:r>
      <w:r w:rsidRPr="00235394">
        <w:rPr>
          <w:b/>
        </w:rPr>
        <w:t>TAR</w:t>
      </w:r>
      <w:r w:rsidRPr="00235394">
        <w:t xml:space="preserve">, </w:t>
      </w:r>
      <w:r w:rsidRPr="00235394">
        <w:rPr>
          <w:b/>
        </w:rPr>
        <w:t>TAN</w:t>
      </w:r>
      <w:r w:rsidRPr="00235394">
        <w:t xml:space="preserve">, for </w:t>
      </w:r>
      <w:r w:rsidRPr="00235394">
        <w:rPr>
          <w:b/>
        </w:rPr>
        <w:t>TA</w:t>
      </w:r>
      <w:r w:rsidRPr="00235394">
        <w:t xml:space="preserve">ble </w:t>
      </w:r>
      <w:r w:rsidRPr="00235394">
        <w:rPr>
          <w:b/>
        </w:rPr>
        <w:t>H</w:t>
      </w:r>
      <w:r w:rsidRPr="00235394">
        <w:t xml:space="preserve">eaders, </w:t>
      </w:r>
      <w:r w:rsidRPr="00235394">
        <w:rPr>
          <w:b/>
        </w:rPr>
        <w:t>L</w:t>
      </w:r>
      <w:r w:rsidRPr="00235394">
        <w:t xml:space="preserve">eft justified, </w:t>
      </w:r>
      <w:r w:rsidRPr="00235394">
        <w:rPr>
          <w:b/>
        </w:rPr>
        <w:t>C</w:t>
      </w:r>
      <w:r w:rsidRPr="00235394">
        <w:t xml:space="preserve">entred, </w:t>
      </w:r>
      <w:r w:rsidRPr="00235394">
        <w:rPr>
          <w:b/>
        </w:rPr>
        <w:t>R</w:t>
      </w:r>
      <w:r w:rsidRPr="00235394">
        <w:t xml:space="preserve">ight justified and </w:t>
      </w:r>
      <w:r w:rsidRPr="00235394">
        <w:rPr>
          <w:b/>
        </w:rPr>
        <w:t>N</w:t>
      </w:r>
      <w:r w:rsidRPr="00235394">
        <w:t xml:space="preserve">otes in tables: Style </w:t>
      </w:r>
      <w:r w:rsidRPr="00235394">
        <w:rPr>
          <w:b/>
        </w:rPr>
        <w:t>TH</w:t>
      </w:r>
      <w:r w:rsidRPr="00235394">
        <w:t xml:space="preserve"> is used for the </w:t>
      </w:r>
      <w:r w:rsidRPr="00235394">
        <w:rPr>
          <w:b/>
        </w:rPr>
        <w:t>T</w:t>
      </w:r>
      <w:r w:rsidRPr="00235394">
        <w:t xml:space="preserve">able </w:t>
      </w:r>
      <w:r w:rsidRPr="00235394">
        <w:rPr>
          <w:b/>
        </w:rPr>
        <w:t>H</w:t>
      </w:r>
      <w:r w:rsidRPr="00235394">
        <w:t>eading (title or caption). See example below.</w:t>
      </w:r>
    </w:p>
    <w:p w:rsidR="00E8629F" w:rsidRPr="00235394" w:rsidRDefault="00E8629F">
      <w:pPr>
        <w:pStyle w:val="TH"/>
      </w:pPr>
      <w:r w:rsidRPr="00235394">
        <w:t>Table 1: Example of 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4"/>
        <w:gridCol w:w="2464"/>
        <w:gridCol w:w="2464"/>
      </w:tblGrid>
      <w:tr w:rsidR="00E8629F" w:rsidRPr="00235394" w:rsidTr="00235394">
        <w:tblPrEx>
          <w:tblCellMar>
            <w:top w:w="0" w:type="dxa"/>
            <w:bottom w:w="0" w:type="dxa"/>
          </w:tblCellMar>
        </w:tblPrEx>
        <w:trPr>
          <w:jc w:val="center"/>
        </w:trPr>
        <w:tc>
          <w:tcPr>
            <w:tcW w:w="2464" w:type="dxa"/>
            <w:shd w:val="clear" w:color="auto" w:fill="D9D9D9"/>
          </w:tcPr>
          <w:p w:rsidR="00E8629F" w:rsidRPr="00235394" w:rsidRDefault="00E8629F">
            <w:pPr>
              <w:pStyle w:val="TAH"/>
            </w:pPr>
            <w:smartTag w:uri="urn:schemas-microsoft-com:office:smarttags" w:element="State">
              <w:smartTag w:uri="urn:schemas-microsoft-com:office:smarttags" w:element="place">
                <w:r w:rsidRPr="00235394">
                  <w:t>Col</w:t>
                </w:r>
              </w:smartTag>
            </w:smartTag>
            <w:r w:rsidRPr="00235394">
              <w:t xml:space="preserve"> 1 Header (TAH)</w:t>
            </w:r>
          </w:p>
        </w:tc>
        <w:tc>
          <w:tcPr>
            <w:tcW w:w="2464" w:type="dxa"/>
            <w:shd w:val="clear" w:color="auto" w:fill="D9D9D9"/>
          </w:tcPr>
          <w:p w:rsidR="00E8629F" w:rsidRPr="00235394" w:rsidRDefault="00E8629F">
            <w:pPr>
              <w:pStyle w:val="TAH"/>
            </w:pPr>
            <w:smartTag w:uri="urn:schemas-microsoft-com:office:smarttags" w:element="State">
              <w:smartTag w:uri="urn:schemas-microsoft-com:office:smarttags" w:element="place">
                <w:r w:rsidRPr="00235394">
                  <w:t>Col</w:t>
                </w:r>
              </w:smartTag>
            </w:smartTag>
            <w:r w:rsidRPr="00235394">
              <w:t xml:space="preserve"> 2 Header (TAH)</w:t>
            </w:r>
          </w:p>
        </w:tc>
        <w:tc>
          <w:tcPr>
            <w:tcW w:w="2464" w:type="dxa"/>
            <w:shd w:val="clear" w:color="auto" w:fill="D9D9D9"/>
          </w:tcPr>
          <w:p w:rsidR="00E8629F" w:rsidRPr="00235394" w:rsidRDefault="00E8629F">
            <w:pPr>
              <w:pStyle w:val="TAH"/>
            </w:pPr>
            <w:smartTag w:uri="urn:schemas-microsoft-com:office:smarttags" w:element="State">
              <w:smartTag w:uri="urn:schemas-microsoft-com:office:smarttags" w:element="place">
                <w:r w:rsidRPr="00235394">
                  <w:t>Col</w:t>
                </w:r>
              </w:smartTag>
            </w:smartTag>
            <w:r w:rsidRPr="00235394">
              <w:t xml:space="preserve"> 3 Header (TAH)</w:t>
            </w:r>
          </w:p>
        </w:tc>
      </w:tr>
      <w:tr w:rsidR="00E8629F" w:rsidRPr="00235394">
        <w:tblPrEx>
          <w:tblCellMar>
            <w:top w:w="0" w:type="dxa"/>
            <w:bottom w:w="0" w:type="dxa"/>
          </w:tblCellMar>
        </w:tblPrEx>
        <w:trPr>
          <w:jc w:val="center"/>
        </w:trPr>
        <w:tc>
          <w:tcPr>
            <w:tcW w:w="2464" w:type="dxa"/>
          </w:tcPr>
          <w:p w:rsidR="00E8629F" w:rsidRPr="00235394" w:rsidRDefault="00E8629F">
            <w:pPr>
              <w:pStyle w:val="TAL"/>
            </w:pPr>
            <w:r w:rsidRPr="00235394">
              <w:t>Left Justified (TAL)</w:t>
            </w:r>
          </w:p>
        </w:tc>
        <w:tc>
          <w:tcPr>
            <w:tcW w:w="2464" w:type="dxa"/>
          </w:tcPr>
          <w:p w:rsidR="00E8629F" w:rsidRPr="00235394" w:rsidRDefault="00E8629F">
            <w:pPr>
              <w:pStyle w:val="TAC"/>
            </w:pPr>
            <w:r w:rsidRPr="00235394">
              <w:t>Centred (TAC)</w:t>
            </w:r>
          </w:p>
        </w:tc>
        <w:tc>
          <w:tcPr>
            <w:tcW w:w="2464" w:type="dxa"/>
          </w:tcPr>
          <w:p w:rsidR="00E8629F" w:rsidRPr="00235394" w:rsidRDefault="00E8629F">
            <w:pPr>
              <w:pStyle w:val="TAR"/>
            </w:pPr>
            <w:r w:rsidRPr="00235394">
              <w:t>Right Justified (TAR)</w:t>
            </w:r>
          </w:p>
        </w:tc>
      </w:tr>
      <w:tr w:rsidR="00E8629F" w:rsidRPr="00235394">
        <w:tblPrEx>
          <w:tblCellMar>
            <w:top w:w="0" w:type="dxa"/>
            <w:bottom w:w="0" w:type="dxa"/>
          </w:tblCellMar>
        </w:tblPrEx>
        <w:trPr>
          <w:cantSplit/>
          <w:jc w:val="center"/>
        </w:trPr>
        <w:tc>
          <w:tcPr>
            <w:tcW w:w="7392" w:type="dxa"/>
            <w:gridSpan w:val="3"/>
          </w:tcPr>
          <w:p w:rsidR="00E8629F" w:rsidRPr="00235394" w:rsidRDefault="00E8629F">
            <w:pPr>
              <w:pStyle w:val="TAN"/>
            </w:pPr>
            <w:r w:rsidRPr="00235394">
              <w:t>NOTE:</w:t>
            </w:r>
            <w:r w:rsidRPr="00235394">
              <w:tab/>
              <w:t>A special style is provided for notes within a table (TAN).</w:t>
            </w:r>
          </w:p>
        </w:tc>
      </w:tr>
    </w:tbl>
    <w:p w:rsidR="00E8629F" w:rsidRPr="00235394" w:rsidRDefault="00E8629F"/>
    <w:p w:rsidR="00E8629F" w:rsidRPr="00235394" w:rsidRDefault="00E8629F">
      <w:pPr>
        <w:pStyle w:val="EX"/>
      </w:pPr>
      <w:r w:rsidRPr="00235394">
        <w:t>Figure Styles:</w:t>
      </w:r>
      <w:r w:rsidRPr="00235394">
        <w:tab/>
        <w:t>Figures and graphics are formatted with style "</w:t>
      </w:r>
      <w:r w:rsidRPr="00235394">
        <w:rPr>
          <w:b/>
        </w:rPr>
        <w:t>TH</w:t>
      </w:r>
      <w:r w:rsidRPr="00235394">
        <w:t>" which keeps the figure with the following paragraph, usually the figure title. Figure titles (captions) are formatted with style "</w:t>
      </w:r>
      <w:r w:rsidRPr="00235394">
        <w:rPr>
          <w:b/>
        </w:rPr>
        <w:t>TF</w:t>
      </w:r>
      <w:r w:rsidRPr="00235394">
        <w:t>". See example below.</w:t>
      </w:r>
    </w:p>
    <w:bookmarkStart w:id="33" w:name="_MON_1288076978"/>
    <w:bookmarkEnd w:id="33"/>
    <w:p w:rsidR="00E8629F" w:rsidRPr="00235394" w:rsidRDefault="00E8629F">
      <w:pPr>
        <w:pStyle w:val="TH"/>
      </w:pPr>
      <w:r w:rsidRPr="00235394">
        <w:object w:dxaOrig="6644"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138.65pt" o:ole="">
            <v:imagedata r:id="rId11" o:title=""/>
          </v:shape>
          <o:OLEObject Type="Embed" ProgID="Word.Picture.8" ShapeID="_x0000_i1025" DrawAspect="Content" ObjectID="_1532412377" r:id="rId12"/>
        </w:object>
      </w:r>
    </w:p>
    <w:p w:rsidR="00E8629F" w:rsidRPr="00235394" w:rsidRDefault="00E8629F">
      <w:pPr>
        <w:pStyle w:val="TF"/>
      </w:pPr>
      <w:r w:rsidRPr="00235394">
        <w:t>Figure 1: Example figure layout. To remove "float over text" select the graphic and "Format Object ..." - De</w:t>
      </w:r>
      <w:r w:rsidRPr="00235394">
        <w:noBreakHyphen/>
        <w:t>select "float over text" in the Position Tab</w:t>
      </w:r>
    </w:p>
    <w:p w:rsidR="00E8629F" w:rsidRPr="00235394" w:rsidRDefault="00E8629F"/>
    <w:p w:rsidR="00352487" w:rsidRDefault="00352487" w:rsidP="00352487"/>
    <w:p w:rsidR="00E8629F" w:rsidRPr="00235394" w:rsidRDefault="00A85DBC" w:rsidP="00352487">
      <w:pPr>
        <w:pStyle w:val="Heading9"/>
      </w:pPr>
      <w:r>
        <w:br w:type="page"/>
      </w:r>
      <w:bookmarkStart w:id="34" w:name="_Toc408371064"/>
      <w:r w:rsidR="00E8629F" w:rsidRPr="00235394">
        <w:lastRenderedPageBreak/>
        <w:t>Annex &lt;A&gt;:</w:t>
      </w:r>
      <w:r w:rsidR="00E8629F" w:rsidRPr="00235394">
        <w:br/>
        <w:t>&lt;Annex title&gt;</w:t>
      </w:r>
      <w:bookmarkEnd w:id="34"/>
    </w:p>
    <w:p w:rsidR="00A85DBC" w:rsidRPr="00A85DBC" w:rsidRDefault="00A85DBC" w:rsidP="00A85DBC">
      <w:pPr>
        <w:pStyle w:val="Guidance"/>
        <w:rPr>
          <w:color w:val="FF0000"/>
        </w:rPr>
      </w:pPr>
      <w:r w:rsidRPr="00A85DBC">
        <w:rPr>
          <w:color w:val="FF0000"/>
        </w:rPr>
        <w:t>Annexes are only to be used where appropriate:</w:t>
      </w:r>
    </w:p>
    <w:p w:rsidR="00E8629F" w:rsidRPr="00235394" w:rsidRDefault="00E8629F">
      <w:pPr>
        <w:pStyle w:val="Guidance"/>
      </w:pPr>
      <w:r w:rsidRPr="00235394">
        <w:t>Annexes are labelled A, B, C, etc. and are "informative"(3G</w:t>
      </w:r>
      <w:r w:rsidR="00235394">
        <w:t>PP</w:t>
      </w:r>
      <w:r w:rsidRPr="00235394">
        <w:t xml:space="preserve"> TRs are informative documents by nature).</w:t>
      </w:r>
    </w:p>
    <w:p w:rsidR="00E8629F" w:rsidRPr="00235394" w:rsidRDefault="00E8629F">
      <w:pPr>
        <w:pStyle w:val="Heading1"/>
      </w:pPr>
      <w:bookmarkStart w:id="35" w:name="_Toc408371065"/>
      <w:r w:rsidRPr="00235394">
        <w:t>A.1</w:t>
      </w:r>
      <w:r w:rsidRPr="00235394">
        <w:tab/>
        <w:t>Heading levels in an annex</w:t>
      </w:r>
      <w:bookmarkEnd w:id="35"/>
    </w:p>
    <w:p w:rsidR="00E8629F" w:rsidRPr="00235394" w:rsidRDefault="00E8629F">
      <w:r w:rsidRPr="00235394">
        <w:t xml:space="preserve">Heading levels within an annex are used as in the main document, but for Heading level selection, the "A.", "B.", etc. are ignored. e.g. </w:t>
      </w:r>
      <w:r w:rsidRPr="00235394">
        <w:rPr>
          <w:b/>
        </w:rPr>
        <w:t>A.1.2</w:t>
      </w:r>
      <w:r w:rsidRPr="00235394">
        <w:t xml:space="preserve"> is formatted using </w:t>
      </w:r>
      <w:r w:rsidRPr="00235394">
        <w:rPr>
          <w:b/>
          <w:i/>
        </w:rPr>
        <w:t>Heading 2</w:t>
      </w:r>
      <w:r w:rsidRPr="00235394">
        <w:t xml:space="preserve"> style.</w:t>
      </w:r>
    </w:p>
    <w:p w:rsidR="00E8629F" w:rsidRPr="00235394" w:rsidRDefault="00E8629F">
      <w:pPr>
        <w:pStyle w:val="Guidance"/>
      </w:pPr>
      <w:r w:rsidRPr="00235394">
        <w:br w:type="page"/>
      </w:r>
      <w:r w:rsidRPr="00235394">
        <w:lastRenderedPageBreak/>
        <w:t>Bibliography</w:t>
      </w:r>
    </w:p>
    <w:p w:rsidR="00E8629F" w:rsidRPr="00235394" w:rsidRDefault="00E8629F">
      <w:pPr>
        <w:pStyle w:val="Guidance"/>
      </w:pPr>
      <w:r w:rsidRPr="00235394">
        <w:t>The Bibliography is optional. If it exists, it shall follow the last annex in the document.</w:t>
      </w:r>
    </w:p>
    <w:p w:rsidR="00E8629F" w:rsidRPr="00235394" w:rsidRDefault="00E8629F">
      <w:r w:rsidRPr="00235394">
        <w:t>The following material, though not specifically referenced in the body of the present document (or not publicly available), gives supporting information.</w:t>
      </w:r>
    </w:p>
    <w:p w:rsidR="00E8629F" w:rsidRPr="00235394" w:rsidRDefault="00E8629F">
      <w:pPr>
        <w:pStyle w:val="Guidance"/>
      </w:pPr>
      <w:r w:rsidRPr="00235394">
        <w:t>Bibliography format</w:t>
      </w:r>
    </w:p>
    <w:p w:rsidR="00E8629F" w:rsidRPr="00235394" w:rsidRDefault="00E8629F">
      <w:pPr>
        <w:pStyle w:val="EX"/>
      </w:pPr>
      <w:r w:rsidRPr="00235394">
        <w:t>-</w:t>
      </w:r>
      <w:r w:rsidRPr="00235394">
        <w:tab/>
        <w:t>&lt;Publication&gt;: "&lt;Title&gt;".</w:t>
      </w:r>
    </w:p>
    <w:p w:rsidR="00E8629F" w:rsidRPr="00235394" w:rsidRDefault="00E8629F">
      <w:r w:rsidRPr="00235394">
        <w:t>OR</w:t>
      </w:r>
    </w:p>
    <w:p w:rsidR="00E8629F" w:rsidRPr="00235394" w:rsidRDefault="00E8629F">
      <w:r w:rsidRPr="00235394">
        <w:t>&lt;Publication&gt;: "&lt;Title&gt;".</w:t>
      </w:r>
    </w:p>
    <w:p w:rsidR="005F378D" w:rsidRPr="00235394" w:rsidRDefault="00E8629F" w:rsidP="005F378D">
      <w:pPr>
        <w:pStyle w:val="Heading9"/>
      </w:pPr>
      <w:bookmarkStart w:id="36" w:name="historyclause"/>
      <w:r w:rsidRPr="00235394">
        <w:br w:type="page"/>
      </w:r>
      <w:bookmarkStart w:id="37" w:name="_Toc408371066"/>
      <w:bookmarkEnd w:id="36"/>
      <w:r w:rsidR="005F378D" w:rsidRPr="00235394">
        <w:lastRenderedPageBreak/>
        <w:t>Annex &lt;X&gt;:</w:t>
      </w:r>
      <w:r w:rsidR="005F378D" w:rsidRPr="00235394">
        <w:br/>
        <w:t>Change history</w:t>
      </w:r>
      <w:bookmarkEnd w:id="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5F378D" w:rsidRPr="00235394" w:rsidTr="006917D4">
        <w:tblPrEx>
          <w:tblCellMar>
            <w:top w:w="0" w:type="dxa"/>
            <w:bottom w:w="0" w:type="dxa"/>
          </w:tblCellMar>
        </w:tblPrEx>
        <w:trPr>
          <w:cantSplit/>
        </w:trPr>
        <w:tc>
          <w:tcPr>
            <w:tcW w:w="9356" w:type="dxa"/>
            <w:gridSpan w:val="8"/>
            <w:tcBorders>
              <w:bottom w:val="nil"/>
            </w:tcBorders>
            <w:shd w:val="solid" w:color="FFFFFF" w:fill="auto"/>
          </w:tcPr>
          <w:p w:rsidR="005F378D" w:rsidRPr="00235394" w:rsidRDefault="005F378D" w:rsidP="006917D4">
            <w:pPr>
              <w:pStyle w:val="TAL"/>
              <w:jc w:val="center"/>
              <w:rPr>
                <w:b/>
                <w:sz w:val="16"/>
              </w:rPr>
            </w:pPr>
            <w:r w:rsidRPr="00235394">
              <w:rPr>
                <w:b/>
              </w:rPr>
              <w:t>Change history</w:t>
            </w:r>
          </w:p>
        </w:tc>
      </w:tr>
      <w:tr w:rsidR="005F378D" w:rsidRPr="00235394" w:rsidTr="006917D4">
        <w:tblPrEx>
          <w:tblCellMar>
            <w:top w:w="0" w:type="dxa"/>
            <w:bottom w:w="0" w:type="dxa"/>
          </w:tblCellMar>
        </w:tblPrEx>
        <w:tc>
          <w:tcPr>
            <w:tcW w:w="800" w:type="dxa"/>
            <w:shd w:val="pct10" w:color="auto" w:fill="FFFFFF"/>
          </w:tcPr>
          <w:p w:rsidR="005F378D" w:rsidRPr="00235394" w:rsidRDefault="005F378D" w:rsidP="006917D4">
            <w:pPr>
              <w:pStyle w:val="TAL"/>
              <w:rPr>
                <w:b/>
                <w:sz w:val="16"/>
              </w:rPr>
            </w:pPr>
            <w:r w:rsidRPr="00235394">
              <w:rPr>
                <w:b/>
                <w:sz w:val="16"/>
              </w:rPr>
              <w:t>Date</w:t>
            </w:r>
          </w:p>
        </w:tc>
        <w:tc>
          <w:tcPr>
            <w:tcW w:w="800" w:type="dxa"/>
            <w:shd w:val="pct10" w:color="auto" w:fill="FFFFFF"/>
          </w:tcPr>
          <w:p w:rsidR="005F378D" w:rsidRPr="00235394" w:rsidRDefault="005F378D" w:rsidP="006917D4">
            <w:pPr>
              <w:pStyle w:val="TAL"/>
              <w:rPr>
                <w:b/>
                <w:sz w:val="16"/>
              </w:rPr>
            </w:pPr>
            <w:r w:rsidRPr="00235394">
              <w:rPr>
                <w:b/>
                <w:sz w:val="16"/>
              </w:rPr>
              <w:t>TSG #</w:t>
            </w:r>
          </w:p>
        </w:tc>
        <w:tc>
          <w:tcPr>
            <w:tcW w:w="901" w:type="dxa"/>
            <w:shd w:val="pct10" w:color="auto" w:fill="FFFFFF"/>
          </w:tcPr>
          <w:p w:rsidR="005F378D" w:rsidRPr="00235394" w:rsidRDefault="005F378D" w:rsidP="006917D4">
            <w:pPr>
              <w:pStyle w:val="TAL"/>
              <w:rPr>
                <w:b/>
                <w:sz w:val="16"/>
              </w:rPr>
            </w:pPr>
            <w:r w:rsidRPr="00235394">
              <w:rPr>
                <w:b/>
                <w:sz w:val="16"/>
              </w:rPr>
              <w:t>TSG Doc.</w:t>
            </w:r>
          </w:p>
        </w:tc>
        <w:tc>
          <w:tcPr>
            <w:tcW w:w="426" w:type="dxa"/>
            <w:shd w:val="pct10" w:color="auto" w:fill="FFFFFF"/>
          </w:tcPr>
          <w:p w:rsidR="005F378D" w:rsidRPr="00235394" w:rsidRDefault="005F378D" w:rsidP="006917D4">
            <w:pPr>
              <w:pStyle w:val="TAL"/>
              <w:rPr>
                <w:b/>
                <w:sz w:val="16"/>
              </w:rPr>
            </w:pPr>
            <w:r w:rsidRPr="00235394">
              <w:rPr>
                <w:b/>
                <w:sz w:val="16"/>
              </w:rPr>
              <w:t>CR</w:t>
            </w:r>
          </w:p>
        </w:tc>
        <w:tc>
          <w:tcPr>
            <w:tcW w:w="428" w:type="dxa"/>
            <w:shd w:val="pct10" w:color="auto" w:fill="FFFFFF"/>
          </w:tcPr>
          <w:p w:rsidR="005F378D" w:rsidRPr="00235394" w:rsidRDefault="005F378D" w:rsidP="006917D4">
            <w:pPr>
              <w:pStyle w:val="TAL"/>
              <w:rPr>
                <w:b/>
                <w:sz w:val="16"/>
              </w:rPr>
            </w:pPr>
            <w:r w:rsidRPr="00235394">
              <w:rPr>
                <w:b/>
                <w:sz w:val="16"/>
              </w:rPr>
              <w:t>Rev</w:t>
            </w:r>
          </w:p>
        </w:tc>
        <w:tc>
          <w:tcPr>
            <w:tcW w:w="4867" w:type="dxa"/>
            <w:shd w:val="pct10" w:color="auto" w:fill="FFFFFF"/>
          </w:tcPr>
          <w:p w:rsidR="005F378D" w:rsidRPr="00235394" w:rsidRDefault="005F378D" w:rsidP="006917D4">
            <w:pPr>
              <w:pStyle w:val="TAL"/>
              <w:rPr>
                <w:b/>
                <w:sz w:val="16"/>
              </w:rPr>
            </w:pPr>
            <w:r w:rsidRPr="00235394">
              <w:rPr>
                <w:b/>
                <w:sz w:val="16"/>
              </w:rPr>
              <w:t>Subject/Comment</w:t>
            </w:r>
          </w:p>
        </w:tc>
        <w:tc>
          <w:tcPr>
            <w:tcW w:w="567" w:type="dxa"/>
            <w:shd w:val="pct10" w:color="auto" w:fill="FFFFFF"/>
          </w:tcPr>
          <w:p w:rsidR="005F378D" w:rsidRPr="00235394" w:rsidRDefault="005F378D" w:rsidP="006917D4">
            <w:pPr>
              <w:pStyle w:val="TAL"/>
              <w:rPr>
                <w:b/>
                <w:sz w:val="16"/>
              </w:rPr>
            </w:pPr>
            <w:r w:rsidRPr="00235394">
              <w:rPr>
                <w:b/>
                <w:sz w:val="16"/>
              </w:rPr>
              <w:t>Old</w:t>
            </w:r>
          </w:p>
        </w:tc>
        <w:tc>
          <w:tcPr>
            <w:tcW w:w="567" w:type="dxa"/>
            <w:shd w:val="pct10" w:color="auto" w:fill="FFFFFF"/>
          </w:tcPr>
          <w:p w:rsidR="005F378D" w:rsidRPr="00235394" w:rsidRDefault="005F378D" w:rsidP="006917D4">
            <w:pPr>
              <w:pStyle w:val="TAL"/>
              <w:rPr>
                <w:b/>
                <w:sz w:val="16"/>
              </w:rPr>
            </w:pPr>
            <w:r w:rsidRPr="00235394">
              <w:rPr>
                <w:b/>
                <w:sz w:val="16"/>
              </w:rPr>
              <w:t>New</w:t>
            </w:r>
          </w:p>
        </w:tc>
      </w:tr>
      <w:tr w:rsidR="005F378D" w:rsidRPr="00235394" w:rsidTr="006917D4">
        <w:tblPrEx>
          <w:tblCellMar>
            <w:top w:w="0" w:type="dxa"/>
            <w:bottom w:w="0" w:type="dxa"/>
          </w:tblCellMar>
        </w:tblPrEx>
        <w:tc>
          <w:tcPr>
            <w:tcW w:w="800" w:type="dxa"/>
            <w:shd w:val="solid" w:color="FFFFFF" w:fill="auto"/>
          </w:tcPr>
          <w:p w:rsidR="005F378D" w:rsidRPr="00235394" w:rsidRDefault="005F378D" w:rsidP="006917D4">
            <w:pPr>
              <w:pStyle w:val="Guidance"/>
            </w:pPr>
            <w:r w:rsidRPr="00AA1CAE">
              <w:t>yyyy-mm</w:t>
            </w:r>
          </w:p>
        </w:tc>
        <w:tc>
          <w:tcPr>
            <w:tcW w:w="800" w:type="dxa"/>
            <w:shd w:val="solid" w:color="FFFFFF" w:fill="auto"/>
          </w:tcPr>
          <w:p w:rsidR="005F378D" w:rsidRPr="00235394" w:rsidRDefault="005F378D" w:rsidP="006917D4">
            <w:pPr>
              <w:pStyle w:val="Guidance"/>
            </w:pPr>
          </w:p>
        </w:tc>
        <w:tc>
          <w:tcPr>
            <w:tcW w:w="901" w:type="dxa"/>
            <w:shd w:val="solid" w:color="FFFFFF" w:fill="auto"/>
          </w:tcPr>
          <w:p w:rsidR="005F378D" w:rsidRPr="00235394" w:rsidRDefault="005F378D" w:rsidP="006917D4">
            <w:pPr>
              <w:pStyle w:val="Guidance"/>
            </w:pPr>
          </w:p>
        </w:tc>
        <w:tc>
          <w:tcPr>
            <w:tcW w:w="426" w:type="dxa"/>
            <w:shd w:val="solid" w:color="FFFFFF" w:fill="auto"/>
          </w:tcPr>
          <w:p w:rsidR="005F378D" w:rsidRPr="00235394" w:rsidRDefault="005F378D" w:rsidP="006917D4">
            <w:pPr>
              <w:pStyle w:val="Guidance"/>
            </w:pPr>
          </w:p>
        </w:tc>
        <w:tc>
          <w:tcPr>
            <w:tcW w:w="428" w:type="dxa"/>
            <w:shd w:val="solid" w:color="FFFFFF" w:fill="auto"/>
          </w:tcPr>
          <w:p w:rsidR="005F378D" w:rsidRPr="00235394" w:rsidRDefault="005F378D" w:rsidP="006917D4">
            <w:pPr>
              <w:pStyle w:val="Guidance"/>
            </w:pPr>
          </w:p>
        </w:tc>
        <w:tc>
          <w:tcPr>
            <w:tcW w:w="4867" w:type="dxa"/>
            <w:shd w:val="solid" w:color="FFFFFF" w:fill="auto"/>
          </w:tcPr>
          <w:p w:rsidR="005F378D" w:rsidRPr="00235394" w:rsidRDefault="005F378D" w:rsidP="006917D4">
            <w:pPr>
              <w:pStyle w:val="Guidance"/>
            </w:pPr>
            <w:r w:rsidRPr="00AA1CAE">
              <w:t>Skeleton</w:t>
            </w:r>
          </w:p>
        </w:tc>
        <w:tc>
          <w:tcPr>
            <w:tcW w:w="567" w:type="dxa"/>
            <w:shd w:val="solid" w:color="FFFFFF" w:fill="auto"/>
          </w:tcPr>
          <w:p w:rsidR="005F378D" w:rsidRPr="00235394" w:rsidRDefault="005F378D" w:rsidP="006917D4">
            <w:pPr>
              <w:pStyle w:val="Guidance"/>
            </w:pPr>
          </w:p>
        </w:tc>
        <w:tc>
          <w:tcPr>
            <w:tcW w:w="567" w:type="dxa"/>
            <w:shd w:val="solid" w:color="FFFFFF" w:fill="auto"/>
          </w:tcPr>
          <w:p w:rsidR="005F378D" w:rsidRPr="00235394" w:rsidRDefault="005F378D" w:rsidP="006917D4">
            <w:pPr>
              <w:pStyle w:val="Guidance"/>
            </w:pPr>
            <w:r w:rsidRPr="00AA1CAE">
              <w:t>0.0.0</w:t>
            </w:r>
          </w:p>
        </w:tc>
      </w:tr>
    </w:tbl>
    <w:p w:rsidR="005F378D" w:rsidRPr="00235394" w:rsidRDefault="005F378D" w:rsidP="005F378D"/>
    <w:p w:rsidR="00E8629F" w:rsidRPr="00235394" w:rsidRDefault="00E8629F" w:rsidP="00352487"/>
    <w:sectPr w:rsidR="00E8629F"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B91" w:rsidRDefault="00DA3B91">
      <w:r>
        <w:separator/>
      </w:r>
    </w:p>
  </w:endnote>
  <w:endnote w:type="continuationSeparator" w:id="0">
    <w:p w:rsidR="00DA3B91" w:rsidRDefault="00DA3B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B91" w:rsidRDefault="00DA3B91">
      <w:r>
        <w:separator/>
      </w:r>
    </w:p>
  </w:footnote>
  <w:footnote w:type="continuationSeparator" w:id="0">
    <w:p w:rsidR="00DA3B91" w:rsidRDefault="00DA3B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Header"/>
      <w:framePr w:wrap="auto" w:vAnchor="text" w:hAnchor="margin" w:xAlign="right" w:y="1"/>
      <w:widowControl/>
    </w:pPr>
    <w:fldSimple w:instr=" STYLEREF ZA ">
      <w:r w:rsidR="00CC7928">
        <w:t>3GPP TR 22.cde Vx.y.z (yyyy-mm)</w:t>
      </w:r>
    </w:fldSimple>
  </w:p>
  <w:p w:rsidR="00E8629F" w:rsidRDefault="00E8629F">
    <w:pPr>
      <w:pStyle w:val="Header"/>
      <w:framePr w:wrap="auto" w:vAnchor="text" w:hAnchor="margin" w:xAlign="center" w:y="1"/>
      <w:widowControl/>
    </w:pPr>
    <w:fldSimple w:instr=" PAGE ">
      <w:r w:rsidR="00CC7928">
        <w:t>2</w:t>
      </w:r>
    </w:fldSimple>
  </w:p>
  <w:p w:rsidR="00E8629F" w:rsidRDefault="00E8629F">
    <w:pPr>
      <w:pStyle w:val="Header"/>
      <w:framePr w:wrap="auto" w:vAnchor="text" w:hAnchor="margin" w:y="1"/>
      <w:widowControl/>
    </w:pPr>
    <w:fldSimple w:instr=" STYLEREF ZGSM ">
      <w:r w:rsidR="00CC7928">
        <w:t>Release 15</w:t>
      </w:r>
    </w:fldSimple>
  </w:p>
  <w:p w:rsidR="00E8629F" w:rsidRDefault="00E862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2191D"/>
    <w:rsid w:val="000266A0"/>
    <w:rsid w:val="00031C1D"/>
    <w:rsid w:val="00093E7E"/>
    <w:rsid w:val="000D6CFC"/>
    <w:rsid w:val="00153528"/>
    <w:rsid w:val="001A08AA"/>
    <w:rsid w:val="00212373"/>
    <w:rsid w:val="002138EA"/>
    <w:rsid w:val="00214FBD"/>
    <w:rsid w:val="00222897"/>
    <w:rsid w:val="00235394"/>
    <w:rsid w:val="0026179F"/>
    <w:rsid w:val="00274E1A"/>
    <w:rsid w:val="00282213"/>
    <w:rsid w:val="002F4093"/>
    <w:rsid w:val="00352487"/>
    <w:rsid w:val="00367724"/>
    <w:rsid w:val="00444225"/>
    <w:rsid w:val="004A17C7"/>
    <w:rsid w:val="00505BFA"/>
    <w:rsid w:val="005F378D"/>
    <w:rsid w:val="006917D4"/>
    <w:rsid w:val="0070646B"/>
    <w:rsid w:val="007F0E1E"/>
    <w:rsid w:val="007F62EA"/>
    <w:rsid w:val="008C60E9"/>
    <w:rsid w:val="00983910"/>
    <w:rsid w:val="009C0727"/>
    <w:rsid w:val="00A81B15"/>
    <w:rsid w:val="00A85DBC"/>
    <w:rsid w:val="00B8446C"/>
    <w:rsid w:val="00BB0F35"/>
    <w:rsid w:val="00BE6BFB"/>
    <w:rsid w:val="00CC7928"/>
    <w:rsid w:val="00D520E4"/>
    <w:rsid w:val="00D57DFA"/>
    <w:rsid w:val="00DA3B91"/>
    <w:rsid w:val="00DD0C2C"/>
    <w:rsid w:val="00E55ABC"/>
    <w:rsid w:val="00E57B74"/>
    <w:rsid w:val="00E8629F"/>
    <w:rsid w:val="00EA3C24"/>
    <w:rsid w:val="00F072D8"/>
    <w:rsid w:val="00FC05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link w:val="Heading2"/>
    <w:rsid w:val="005F378D"/>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tp://ftp.3gpp.org/Informatio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1850</Words>
  <Characters>10546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12372</CharactersWithSpaces>
  <SharedDoc>false</SharedDoc>
  <HyperlinkBase/>
  <HLinks>
    <vt:vector size="6" baseType="variant">
      <vt:variant>
        <vt:i4>4128872</vt:i4>
      </vt:variant>
      <vt:variant>
        <vt:i4>84</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bcovell1</cp:lastModifiedBy>
  <cp:revision>2</cp:revision>
  <dcterms:created xsi:type="dcterms:W3CDTF">2016-08-11T14:20:00Z</dcterms:created>
  <dcterms:modified xsi:type="dcterms:W3CDTF">2016-08-11T14:20:00Z</dcterms:modified>
</cp:coreProperties>
</file>